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C8A85" w14:textId="5E910346" w:rsidR="007F214C" w:rsidRDefault="00727B9F" w:rsidP="00C06D6B">
      <w:pPr>
        <w:jc w:val="center"/>
        <w:rPr>
          <w:rFonts w:ascii="Segoe UI" w:hAnsi="Segoe UI" w:cs="Segoe UI"/>
          <w:b/>
        </w:rPr>
      </w:pPr>
      <w:bookmarkStart w:id="0" w:name="_GoBack"/>
      <w:bookmarkEnd w:id="0"/>
      <w:r>
        <w:rPr>
          <w:rFonts w:ascii="Segoe UI" w:hAnsi="Segoe UI" w:cs="Segoe UI"/>
          <w:b/>
          <w:noProof/>
          <w:lang w:val="en-US" w:eastAsia="en-US"/>
        </w:rPr>
        <w:drawing>
          <wp:inline distT="0" distB="0" distL="0" distR="0" wp14:anchorId="05E3E566" wp14:editId="2C15E222">
            <wp:extent cx="1219200" cy="1943100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43E3E" w14:textId="77777777" w:rsidR="00AC21D2" w:rsidRDefault="00AC21D2" w:rsidP="00710423">
      <w:pPr>
        <w:rPr>
          <w:rFonts w:ascii="Segoe UI" w:hAnsi="Segoe UI" w:cs="Segoe UI"/>
          <w:b/>
        </w:rPr>
      </w:pPr>
    </w:p>
    <w:p w14:paraId="61035025" w14:textId="3564300D" w:rsidR="00F46C46" w:rsidRPr="00045819" w:rsidRDefault="00F46C46" w:rsidP="00710423">
      <w:pPr>
        <w:rPr>
          <w:rFonts w:ascii="Segoe UI" w:hAnsi="Segoe UI" w:cs="Segoe UI"/>
          <w:b/>
        </w:rPr>
      </w:pPr>
      <w:r w:rsidRPr="00045819">
        <w:rPr>
          <w:rFonts w:ascii="Segoe UI" w:hAnsi="Segoe UI" w:cs="Segoe UI"/>
          <w:b/>
        </w:rPr>
        <w:t>II ENCUENTRO DE BUENAS PRÁCTICAS EN INTERNACIONALIZACIÓN DE LA EDUCACIÓN SUPERIOR</w:t>
      </w:r>
    </w:p>
    <w:p w14:paraId="5F943345" w14:textId="77777777" w:rsidR="00710423" w:rsidRPr="00045819" w:rsidRDefault="00710423" w:rsidP="00710423">
      <w:pPr>
        <w:rPr>
          <w:rFonts w:ascii="Segoe UI" w:hAnsi="Segoe UI" w:cs="Segoe UI"/>
          <w:b/>
        </w:rPr>
      </w:pPr>
    </w:p>
    <w:p w14:paraId="57267428" w14:textId="77777777" w:rsidR="00F46C46" w:rsidRPr="00045819" w:rsidRDefault="00F46C46" w:rsidP="00F46C46">
      <w:pPr>
        <w:jc w:val="center"/>
        <w:rPr>
          <w:rFonts w:ascii="Segoe UI" w:hAnsi="Segoe UI" w:cs="Segoe UI"/>
          <w:b/>
        </w:rPr>
      </w:pPr>
      <w:r w:rsidRPr="00045819">
        <w:rPr>
          <w:rFonts w:ascii="Segoe UI" w:hAnsi="Segoe UI" w:cs="Segoe UI"/>
          <w:b/>
        </w:rPr>
        <w:t>Internacionalización del Currículo: Hacia una Comunidad Global</w:t>
      </w:r>
    </w:p>
    <w:p w14:paraId="45F1CF37" w14:textId="537FC205" w:rsidR="000E79E1" w:rsidRPr="00045819" w:rsidRDefault="000E79E1" w:rsidP="000E79E1">
      <w:pPr>
        <w:jc w:val="center"/>
        <w:rPr>
          <w:rFonts w:ascii="Segoe UI" w:hAnsi="Segoe UI" w:cs="Segoe UI"/>
          <w:b/>
        </w:rPr>
      </w:pPr>
    </w:p>
    <w:p w14:paraId="68A74BB7" w14:textId="77777777" w:rsidR="000E79E1" w:rsidRPr="00045819" w:rsidRDefault="000E79E1" w:rsidP="000E79E1">
      <w:pPr>
        <w:jc w:val="center"/>
        <w:rPr>
          <w:rFonts w:ascii="Segoe UI" w:hAnsi="Segoe UI" w:cs="Segoe UI"/>
          <w:b/>
        </w:rPr>
      </w:pPr>
      <w:r w:rsidRPr="00045819">
        <w:rPr>
          <w:rFonts w:ascii="Segoe UI" w:hAnsi="Segoe UI" w:cs="Segoe UI"/>
          <w:b/>
        </w:rPr>
        <w:t>INSCRIPCIÓN BUENAS PRÁCTICAS</w:t>
      </w:r>
    </w:p>
    <w:p w14:paraId="1B664C72" w14:textId="67431F7E" w:rsidR="000E79E1" w:rsidRPr="00045819" w:rsidRDefault="000E79E1" w:rsidP="000E79E1">
      <w:pPr>
        <w:rPr>
          <w:rFonts w:ascii="Segoe UI" w:hAnsi="Segoe UI" w:cs="Segoe UI"/>
          <w:b/>
        </w:rPr>
      </w:pPr>
    </w:p>
    <w:p w14:paraId="3E8F8436" w14:textId="77777777" w:rsidR="000E79E1" w:rsidRPr="00045819" w:rsidRDefault="000E79E1" w:rsidP="000E79E1">
      <w:pPr>
        <w:pStyle w:val="Prrafodelista"/>
        <w:numPr>
          <w:ilvl w:val="0"/>
          <w:numId w:val="2"/>
        </w:numPr>
        <w:spacing w:line="240" w:lineRule="auto"/>
        <w:rPr>
          <w:rFonts w:ascii="Segoe UI" w:hAnsi="Segoe UI" w:cs="Segoe UI"/>
          <w:b/>
          <w:color w:val="auto"/>
          <w:sz w:val="24"/>
          <w:szCs w:val="24"/>
        </w:rPr>
      </w:pPr>
      <w:r w:rsidRPr="00045819">
        <w:rPr>
          <w:rFonts w:ascii="Segoe UI" w:hAnsi="Segoe UI" w:cs="Segoe UI"/>
          <w:b/>
          <w:color w:val="auto"/>
          <w:sz w:val="24"/>
          <w:szCs w:val="24"/>
        </w:rPr>
        <w:t>INFORMACIÓN GENERAL</w:t>
      </w:r>
    </w:p>
    <w:p w14:paraId="1AFBFE30" w14:textId="151C1146" w:rsidR="000E79E1" w:rsidRPr="00045819" w:rsidRDefault="000E79E1" w:rsidP="000E79E1">
      <w:pPr>
        <w:rPr>
          <w:rFonts w:ascii="Segoe UI" w:hAnsi="Segoe UI" w:cs="Segoe UI"/>
          <w:b/>
        </w:rPr>
      </w:pPr>
    </w:p>
    <w:p w14:paraId="4A1DB104" w14:textId="77777777" w:rsidR="00710423" w:rsidRPr="00045819" w:rsidRDefault="00710423" w:rsidP="00710423">
      <w:pPr>
        <w:rPr>
          <w:rFonts w:ascii="Segoe UI" w:hAnsi="Segoe UI" w:cs="Segoe UI"/>
          <w:b/>
        </w:rPr>
      </w:pPr>
      <w:r w:rsidRPr="00045819">
        <w:rPr>
          <w:rFonts w:ascii="Segoe UI" w:hAnsi="Segoe UI" w:cs="Segoe UI"/>
          <w:b/>
        </w:rPr>
        <w:t xml:space="preserve">Información del Ponente </w:t>
      </w:r>
    </w:p>
    <w:p w14:paraId="5CEEEBE0" w14:textId="18A27F16" w:rsidR="000E79E1" w:rsidRPr="00045819" w:rsidRDefault="000E79E1" w:rsidP="000E79E1">
      <w:pPr>
        <w:rPr>
          <w:rFonts w:ascii="Segoe UI" w:hAnsi="Segoe UI" w:cs="Segoe UI"/>
        </w:rPr>
      </w:pPr>
    </w:p>
    <w:tbl>
      <w:tblPr>
        <w:tblStyle w:val="Tablaconcuadrcula"/>
        <w:tblpPr w:leftFromText="141" w:rightFromText="141" w:vertAnchor="text" w:horzAnchor="margin" w:tblpXSpec="center" w:tblpY="32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3742"/>
        <w:gridCol w:w="3908"/>
      </w:tblGrid>
      <w:tr w:rsidR="000E79E1" w:rsidRPr="00045819" w14:paraId="73812863" w14:textId="77777777" w:rsidTr="006A0647">
        <w:trPr>
          <w:trHeight w:val="340"/>
        </w:trPr>
        <w:tc>
          <w:tcPr>
            <w:tcW w:w="3742" w:type="dxa"/>
            <w:shd w:val="clear" w:color="auto" w:fill="auto"/>
            <w:vAlign w:val="center"/>
          </w:tcPr>
          <w:p w14:paraId="54DBCEC9" w14:textId="77777777" w:rsidR="000E79E1" w:rsidRPr="00045819" w:rsidRDefault="000E79E1" w:rsidP="006A0647">
            <w:pPr>
              <w:jc w:val="center"/>
              <w:rPr>
                <w:rFonts w:ascii="Segoe UI" w:hAnsi="Segoe UI" w:cs="Segoe UI"/>
              </w:rPr>
            </w:pPr>
            <w:r w:rsidRPr="00045819">
              <w:rPr>
                <w:rFonts w:ascii="Segoe UI" w:hAnsi="Segoe UI" w:cs="Segoe UI"/>
              </w:rPr>
              <w:t>Nombre de quien presenta la Buena Práctica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0F98C9C4" w14:textId="6DD5DF28" w:rsidR="000E79E1" w:rsidRPr="00045819" w:rsidRDefault="00A44648" w:rsidP="006A0647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Camilo Forero</w:t>
            </w:r>
          </w:p>
        </w:tc>
      </w:tr>
      <w:tr w:rsidR="000E79E1" w:rsidRPr="00045819" w14:paraId="7E195F15" w14:textId="77777777" w:rsidTr="006A0647">
        <w:trPr>
          <w:trHeight w:val="340"/>
        </w:trPr>
        <w:tc>
          <w:tcPr>
            <w:tcW w:w="3742" w:type="dxa"/>
            <w:shd w:val="clear" w:color="auto" w:fill="auto"/>
            <w:vAlign w:val="center"/>
          </w:tcPr>
          <w:p w14:paraId="3CF7430B" w14:textId="77777777" w:rsidR="000E79E1" w:rsidRPr="00045819" w:rsidRDefault="000E79E1" w:rsidP="006A0647">
            <w:pPr>
              <w:jc w:val="center"/>
              <w:rPr>
                <w:rFonts w:ascii="Segoe UI" w:hAnsi="Segoe UI" w:cs="Segoe UI"/>
              </w:rPr>
            </w:pPr>
            <w:r w:rsidRPr="00045819">
              <w:rPr>
                <w:rFonts w:ascii="Segoe UI" w:hAnsi="Segoe UI" w:cs="Segoe UI"/>
              </w:rPr>
              <w:t>Cargo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74D3D82E" w14:textId="76C7995F" w:rsidR="000E79E1" w:rsidRPr="00045819" w:rsidRDefault="00A44648" w:rsidP="006A0647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Director, Departamento de Iniciativas Globales</w:t>
            </w:r>
          </w:p>
        </w:tc>
      </w:tr>
      <w:tr w:rsidR="000E79E1" w:rsidRPr="00045819" w14:paraId="09C8D1ED" w14:textId="77777777" w:rsidTr="006A0647">
        <w:trPr>
          <w:trHeight w:val="340"/>
        </w:trPr>
        <w:tc>
          <w:tcPr>
            <w:tcW w:w="3742" w:type="dxa"/>
            <w:shd w:val="clear" w:color="auto" w:fill="auto"/>
            <w:vAlign w:val="center"/>
          </w:tcPr>
          <w:p w14:paraId="2E61AAEE" w14:textId="77777777" w:rsidR="000E79E1" w:rsidRPr="00045819" w:rsidRDefault="000E79E1" w:rsidP="006A0647">
            <w:pPr>
              <w:jc w:val="center"/>
              <w:rPr>
                <w:rFonts w:ascii="Segoe UI" w:hAnsi="Segoe UI" w:cs="Segoe UI"/>
              </w:rPr>
            </w:pPr>
            <w:r w:rsidRPr="00045819">
              <w:rPr>
                <w:rFonts w:ascii="Segoe UI" w:hAnsi="Segoe UI" w:cs="Segoe UI"/>
              </w:rPr>
              <w:t>Dirección de Correo Electrónico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73E74180" w14:textId="3384BA0A" w:rsidR="000E79E1" w:rsidRPr="00045819" w:rsidRDefault="00A44648" w:rsidP="006A0647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camilo.forero@juanncorpas.edu.co</w:t>
            </w:r>
          </w:p>
        </w:tc>
      </w:tr>
    </w:tbl>
    <w:p w14:paraId="782A1F7A" w14:textId="77777777" w:rsidR="000E79E1" w:rsidRPr="00045819" w:rsidRDefault="000E79E1" w:rsidP="000E79E1">
      <w:pPr>
        <w:rPr>
          <w:rFonts w:ascii="Segoe UI" w:hAnsi="Segoe UI" w:cs="Segoe UI"/>
          <w:b/>
        </w:rPr>
      </w:pPr>
      <w:r w:rsidRPr="00045819">
        <w:rPr>
          <w:rFonts w:ascii="Segoe UI" w:hAnsi="Segoe UI" w:cs="Segoe UI"/>
        </w:rPr>
        <w:t xml:space="preserve">                </w:t>
      </w:r>
    </w:p>
    <w:p w14:paraId="030675DF" w14:textId="77777777" w:rsidR="000E79E1" w:rsidRPr="00045819" w:rsidRDefault="000E79E1" w:rsidP="000E79E1">
      <w:pPr>
        <w:rPr>
          <w:rFonts w:ascii="Segoe UI" w:hAnsi="Segoe UI" w:cs="Segoe UI"/>
        </w:rPr>
      </w:pPr>
    </w:p>
    <w:p w14:paraId="29E4AAE1" w14:textId="77777777" w:rsidR="000E79E1" w:rsidRPr="00045819" w:rsidRDefault="000E79E1" w:rsidP="000E79E1">
      <w:pPr>
        <w:rPr>
          <w:rFonts w:ascii="Segoe UI" w:hAnsi="Segoe UI" w:cs="Segoe UI"/>
        </w:rPr>
      </w:pPr>
    </w:p>
    <w:p w14:paraId="447C3C6D" w14:textId="77777777" w:rsidR="000E79E1" w:rsidRPr="00045819" w:rsidRDefault="000E79E1" w:rsidP="000E79E1">
      <w:pPr>
        <w:rPr>
          <w:rFonts w:ascii="Segoe UI" w:hAnsi="Segoe UI" w:cs="Segoe UI"/>
        </w:rPr>
      </w:pPr>
    </w:p>
    <w:p w14:paraId="6D270566" w14:textId="77777777" w:rsidR="000E79E1" w:rsidRPr="00045819" w:rsidRDefault="000E79E1" w:rsidP="000E79E1">
      <w:pPr>
        <w:rPr>
          <w:rFonts w:ascii="Segoe UI" w:hAnsi="Segoe UI" w:cs="Segoe UI"/>
        </w:rPr>
      </w:pPr>
    </w:p>
    <w:p w14:paraId="6436AB58" w14:textId="70CF5E81" w:rsidR="000E79E1" w:rsidRPr="00045819" w:rsidRDefault="000E79E1" w:rsidP="000E79E1">
      <w:pPr>
        <w:rPr>
          <w:rFonts w:ascii="Segoe UI" w:hAnsi="Segoe UI" w:cs="Segoe UI"/>
        </w:rPr>
      </w:pPr>
    </w:p>
    <w:p w14:paraId="2C88B356" w14:textId="77777777" w:rsidR="00710423" w:rsidRPr="00045819" w:rsidRDefault="00710423" w:rsidP="00710423">
      <w:pPr>
        <w:rPr>
          <w:rFonts w:ascii="Segoe UI" w:hAnsi="Segoe UI" w:cs="Segoe UI"/>
          <w:b/>
        </w:rPr>
      </w:pPr>
      <w:r w:rsidRPr="00045819">
        <w:rPr>
          <w:rFonts w:ascii="Segoe UI" w:hAnsi="Segoe UI" w:cs="Segoe UI"/>
          <w:b/>
        </w:rPr>
        <w:t xml:space="preserve">Información de la Institución </w:t>
      </w:r>
    </w:p>
    <w:p w14:paraId="01A60E75" w14:textId="35E1EC14" w:rsidR="000E79E1" w:rsidRPr="00045819" w:rsidRDefault="000E79E1" w:rsidP="000E79E1">
      <w:pPr>
        <w:rPr>
          <w:rFonts w:ascii="Segoe UI" w:hAnsi="Segoe UI" w:cs="Segoe UI"/>
        </w:rPr>
      </w:pPr>
    </w:p>
    <w:tbl>
      <w:tblPr>
        <w:tblStyle w:val="Tablaconcuadrcula"/>
        <w:tblpPr w:leftFromText="141" w:rightFromText="141" w:vertAnchor="text" w:horzAnchor="margin" w:tblpXSpec="center" w:tblpY="48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3742"/>
        <w:gridCol w:w="3908"/>
      </w:tblGrid>
      <w:tr w:rsidR="000E79E1" w:rsidRPr="00045819" w14:paraId="14FD9498" w14:textId="77777777" w:rsidTr="006A0647">
        <w:trPr>
          <w:trHeight w:val="340"/>
        </w:trPr>
        <w:tc>
          <w:tcPr>
            <w:tcW w:w="3742" w:type="dxa"/>
            <w:shd w:val="clear" w:color="auto" w:fill="auto"/>
            <w:vAlign w:val="center"/>
          </w:tcPr>
          <w:p w14:paraId="5A854218" w14:textId="77777777" w:rsidR="000E79E1" w:rsidRPr="00045819" w:rsidRDefault="000E79E1" w:rsidP="006A0647">
            <w:pPr>
              <w:jc w:val="center"/>
              <w:rPr>
                <w:rFonts w:ascii="Segoe UI" w:hAnsi="Segoe UI" w:cs="Segoe UI"/>
              </w:rPr>
            </w:pPr>
            <w:r w:rsidRPr="00045819">
              <w:rPr>
                <w:rFonts w:ascii="Segoe UI" w:hAnsi="Segoe UI" w:cs="Segoe UI"/>
              </w:rPr>
              <w:t>Nombre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45457746" w14:textId="272777BE" w:rsidR="000E79E1" w:rsidRPr="00045819" w:rsidRDefault="00A44648" w:rsidP="006A0647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Fundación Universitaria Juan N. Corpas</w:t>
            </w:r>
          </w:p>
        </w:tc>
      </w:tr>
      <w:tr w:rsidR="000E79E1" w:rsidRPr="00045819" w14:paraId="0A83B53D" w14:textId="77777777" w:rsidTr="006A0647">
        <w:trPr>
          <w:trHeight w:val="340"/>
        </w:trPr>
        <w:tc>
          <w:tcPr>
            <w:tcW w:w="3742" w:type="dxa"/>
            <w:shd w:val="clear" w:color="auto" w:fill="auto"/>
            <w:vAlign w:val="center"/>
          </w:tcPr>
          <w:p w14:paraId="5F3A4EBA" w14:textId="77777777" w:rsidR="000E79E1" w:rsidRPr="00045819" w:rsidRDefault="000E79E1" w:rsidP="006A0647">
            <w:pPr>
              <w:jc w:val="center"/>
              <w:rPr>
                <w:rFonts w:ascii="Segoe UI" w:hAnsi="Segoe UI" w:cs="Segoe UI"/>
              </w:rPr>
            </w:pPr>
            <w:r w:rsidRPr="00045819">
              <w:rPr>
                <w:rFonts w:ascii="Segoe UI" w:hAnsi="Segoe UI" w:cs="Segoe UI"/>
              </w:rPr>
              <w:t>Sitio Web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5AEB28A9" w14:textId="5BF8D716" w:rsidR="000E79E1" w:rsidRPr="00045819" w:rsidRDefault="00044431" w:rsidP="006A0647">
            <w:pPr>
              <w:jc w:val="center"/>
              <w:rPr>
                <w:rFonts w:ascii="Segoe UI" w:hAnsi="Segoe UI" w:cs="Segoe UI"/>
              </w:rPr>
            </w:pPr>
            <w:hyperlink r:id="rId9" w:history="1">
              <w:r w:rsidR="00A44648" w:rsidRPr="00B37E4B">
                <w:rPr>
                  <w:rStyle w:val="Hipervnculo"/>
                  <w:rFonts w:ascii="Segoe UI" w:hAnsi="Segoe UI" w:cs="Segoe UI"/>
                </w:rPr>
                <w:t>www.juanncorpas.edu.co</w:t>
              </w:r>
            </w:hyperlink>
          </w:p>
        </w:tc>
      </w:tr>
      <w:tr w:rsidR="000E79E1" w:rsidRPr="00045819" w14:paraId="20CAA5D9" w14:textId="77777777" w:rsidTr="006A0647">
        <w:trPr>
          <w:trHeight w:val="340"/>
        </w:trPr>
        <w:tc>
          <w:tcPr>
            <w:tcW w:w="3742" w:type="dxa"/>
            <w:shd w:val="clear" w:color="auto" w:fill="auto"/>
            <w:vAlign w:val="center"/>
          </w:tcPr>
          <w:p w14:paraId="79CC9077" w14:textId="77777777" w:rsidR="000E79E1" w:rsidRPr="00045819" w:rsidRDefault="000E79E1" w:rsidP="006A0647">
            <w:pPr>
              <w:jc w:val="center"/>
              <w:rPr>
                <w:rFonts w:ascii="Segoe UI" w:hAnsi="Segoe UI" w:cs="Segoe UI"/>
              </w:rPr>
            </w:pPr>
            <w:r w:rsidRPr="00045819">
              <w:rPr>
                <w:rFonts w:ascii="Segoe UI" w:hAnsi="Segoe UI" w:cs="Segoe UI"/>
              </w:rPr>
              <w:t>Ciudad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37CF24FC" w14:textId="3FE2AE29" w:rsidR="000E79E1" w:rsidRPr="00045819" w:rsidRDefault="00A44648" w:rsidP="006A0647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Bogotá</w:t>
            </w:r>
          </w:p>
        </w:tc>
      </w:tr>
      <w:tr w:rsidR="000E79E1" w:rsidRPr="00045819" w14:paraId="3168CB4F" w14:textId="77777777" w:rsidTr="006A0647">
        <w:trPr>
          <w:trHeight w:val="340"/>
        </w:trPr>
        <w:tc>
          <w:tcPr>
            <w:tcW w:w="3742" w:type="dxa"/>
            <w:shd w:val="clear" w:color="auto" w:fill="auto"/>
            <w:vAlign w:val="center"/>
          </w:tcPr>
          <w:p w14:paraId="1949488E" w14:textId="77777777" w:rsidR="000E79E1" w:rsidRPr="00045819" w:rsidRDefault="000E79E1" w:rsidP="006A0647">
            <w:pPr>
              <w:jc w:val="center"/>
              <w:rPr>
                <w:rFonts w:ascii="Segoe UI" w:hAnsi="Segoe UI" w:cs="Segoe UI"/>
              </w:rPr>
            </w:pPr>
            <w:r w:rsidRPr="00045819">
              <w:rPr>
                <w:rFonts w:ascii="Segoe UI" w:hAnsi="Segoe UI" w:cs="Segoe UI"/>
              </w:rPr>
              <w:t>Estado/Provincia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2B713772" w14:textId="77777777" w:rsidR="000E79E1" w:rsidRPr="00045819" w:rsidRDefault="000E79E1" w:rsidP="006A0647">
            <w:pPr>
              <w:jc w:val="center"/>
              <w:rPr>
                <w:rFonts w:ascii="Segoe UI" w:hAnsi="Segoe UI" w:cs="Segoe UI"/>
              </w:rPr>
            </w:pPr>
          </w:p>
        </w:tc>
      </w:tr>
      <w:tr w:rsidR="000E79E1" w:rsidRPr="00045819" w14:paraId="11B23321" w14:textId="77777777" w:rsidTr="006A0647">
        <w:trPr>
          <w:trHeight w:val="340"/>
        </w:trPr>
        <w:tc>
          <w:tcPr>
            <w:tcW w:w="3742" w:type="dxa"/>
            <w:shd w:val="clear" w:color="auto" w:fill="auto"/>
            <w:vAlign w:val="center"/>
          </w:tcPr>
          <w:p w14:paraId="1C4C66B3" w14:textId="77777777" w:rsidR="000E79E1" w:rsidRPr="00045819" w:rsidRDefault="000E79E1" w:rsidP="006A0647">
            <w:pPr>
              <w:jc w:val="center"/>
              <w:rPr>
                <w:rFonts w:ascii="Segoe UI" w:hAnsi="Segoe UI" w:cs="Segoe UI"/>
              </w:rPr>
            </w:pPr>
            <w:r w:rsidRPr="00045819">
              <w:rPr>
                <w:rFonts w:ascii="Segoe UI" w:hAnsi="Segoe UI" w:cs="Segoe UI"/>
              </w:rPr>
              <w:t>País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3A0CA211" w14:textId="185FF749" w:rsidR="000E79E1" w:rsidRPr="00045819" w:rsidRDefault="00A44648" w:rsidP="006A0647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Colombia</w:t>
            </w:r>
          </w:p>
        </w:tc>
      </w:tr>
    </w:tbl>
    <w:p w14:paraId="7C60415E" w14:textId="77777777" w:rsidR="000E79E1" w:rsidRPr="00045819" w:rsidRDefault="000E79E1" w:rsidP="000E79E1">
      <w:pPr>
        <w:rPr>
          <w:rFonts w:ascii="Segoe UI" w:hAnsi="Segoe UI" w:cs="Segoe UI"/>
        </w:rPr>
      </w:pPr>
    </w:p>
    <w:p w14:paraId="13B89ED3" w14:textId="77777777" w:rsidR="000E79E1" w:rsidRPr="00045819" w:rsidRDefault="000E79E1" w:rsidP="000E79E1">
      <w:pPr>
        <w:rPr>
          <w:rFonts w:ascii="Segoe UI" w:hAnsi="Segoe UI" w:cs="Segoe UI"/>
        </w:rPr>
      </w:pPr>
      <w:r w:rsidRPr="00045819">
        <w:rPr>
          <w:rFonts w:ascii="Segoe UI" w:hAnsi="Segoe UI" w:cs="Segoe UI"/>
        </w:rPr>
        <w:t xml:space="preserve">             </w:t>
      </w:r>
    </w:p>
    <w:p w14:paraId="2CB1B8E1" w14:textId="77777777" w:rsidR="000E79E1" w:rsidRPr="00045819" w:rsidRDefault="000E79E1" w:rsidP="000E79E1">
      <w:pPr>
        <w:rPr>
          <w:rFonts w:ascii="Segoe UI" w:hAnsi="Segoe UI" w:cs="Segoe UI"/>
        </w:rPr>
      </w:pPr>
    </w:p>
    <w:p w14:paraId="390E5A5E" w14:textId="77777777" w:rsidR="000E79E1" w:rsidRPr="00045819" w:rsidRDefault="000E79E1" w:rsidP="000E79E1">
      <w:pPr>
        <w:rPr>
          <w:rFonts w:ascii="Segoe UI" w:hAnsi="Segoe UI" w:cs="Segoe UI"/>
        </w:rPr>
      </w:pPr>
    </w:p>
    <w:p w14:paraId="76AD9EB0" w14:textId="77777777" w:rsidR="000E79E1" w:rsidRPr="00045819" w:rsidRDefault="000E79E1" w:rsidP="000E79E1">
      <w:pPr>
        <w:rPr>
          <w:rFonts w:ascii="Segoe UI" w:hAnsi="Segoe UI" w:cs="Segoe UI"/>
        </w:rPr>
      </w:pPr>
    </w:p>
    <w:p w14:paraId="5F672EB9" w14:textId="2AFBDFD7" w:rsidR="000E79E1" w:rsidRPr="00045819" w:rsidRDefault="000E79E1" w:rsidP="000E79E1">
      <w:pPr>
        <w:rPr>
          <w:rFonts w:ascii="Segoe UI" w:hAnsi="Segoe UI" w:cs="Segoe UI"/>
        </w:rPr>
      </w:pPr>
    </w:p>
    <w:p w14:paraId="1BC6FC85" w14:textId="3BD243BF" w:rsidR="00710423" w:rsidRPr="00045819" w:rsidRDefault="00710423" w:rsidP="000E79E1">
      <w:pPr>
        <w:rPr>
          <w:rFonts w:ascii="Segoe UI" w:hAnsi="Segoe UI" w:cs="Segoe UI"/>
        </w:rPr>
      </w:pPr>
    </w:p>
    <w:p w14:paraId="147860A7" w14:textId="1E2224A7" w:rsidR="000E79E1" w:rsidRPr="00045819" w:rsidRDefault="000E79E1" w:rsidP="000E79E1">
      <w:pPr>
        <w:rPr>
          <w:rFonts w:ascii="Segoe UI" w:hAnsi="Segoe UI" w:cs="Segoe UI"/>
        </w:rPr>
      </w:pPr>
    </w:p>
    <w:p w14:paraId="69209A4B" w14:textId="77777777" w:rsidR="000E79E1" w:rsidRPr="00045819" w:rsidRDefault="000E79E1" w:rsidP="000E79E1">
      <w:pPr>
        <w:pStyle w:val="Prrafodelista"/>
        <w:numPr>
          <w:ilvl w:val="0"/>
          <w:numId w:val="2"/>
        </w:numPr>
        <w:spacing w:line="240" w:lineRule="auto"/>
        <w:ind w:left="1843" w:hanging="567"/>
        <w:rPr>
          <w:rFonts w:ascii="Segoe UI" w:hAnsi="Segoe UI" w:cs="Segoe UI"/>
          <w:b/>
          <w:color w:val="auto"/>
          <w:sz w:val="24"/>
          <w:szCs w:val="24"/>
          <w:lang w:val="es-CO"/>
        </w:rPr>
      </w:pPr>
      <w:r w:rsidRPr="00045819">
        <w:rPr>
          <w:rFonts w:ascii="Segoe UI" w:hAnsi="Segoe UI" w:cs="Segoe UI"/>
          <w:b/>
          <w:color w:val="auto"/>
          <w:sz w:val="24"/>
          <w:szCs w:val="24"/>
          <w:lang w:val="es-CO"/>
        </w:rPr>
        <w:t>INFORMACIÓN ESPECÍFICA DE LA BUENA PRÁCTICA</w:t>
      </w:r>
    </w:p>
    <w:p w14:paraId="0962B8B6" w14:textId="43B998AD" w:rsidR="000E79E1" w:rsidRPr="00045819" w:rsidRDefault="000E79E1" w:rsidP="000E79E1">
      <w:pPr>
        <w:rPr>
          <w:rFonts w:ascii="Segoe UI" w:hAnsi="Segoe UI" w:cs="Segoe UI"/>
        </w:rPr>
      </w:pPr>
    </w:p>
    <w:p w14:paraId="6E58B8A4" w14:textId="4337BB0C" w:rsidR="000E79E1" w:rsidRPr="00045819" w:rsidRDefault="00710423" w:rsidP="00710423">
      <w:pPr>
        <w:rPr>
          <w:rFonts w:ascii="Segoe UI" w:hAnsi="Segoe UI" w:cs="Segoe UI"/>
          <w:b/>
        </w:rPr>
      </w:pPr>
      <w:r w:rsidRPr="00045819">
        <w:rPr>
          <w:rFonts w:ascii="Segoe UI" w:hAnsi="Segoe UI" w:cs="Segoe UI"/>
          <w:b/>
        </w:rPr>
        <w:t>Tiempo de implementación de la Práctica</w:t>
      </w:r>
    </w:p>
    <w:p w14:paraId="5CB05B12" w14:textId="77777777" w:rsidR="000E79E1" w:rsidRPr="00045819" w:rsidRDefault="000E79E1" w:rsidP="000E79E1">
      <w:pPr>
        <w:rPr>
          <w:rFonts w:ascii="Segoe UI" w:hAnsi="Segoe UI" w:cs="Segoe UI"/>
        </w:rPr>
      </w:pPr>
    </w:p>
    <w:tbl>
      <w:tblPr>
        <w:tblStyle w:val="Tablaconcuadrcula"/>
        <w:tblpPr w:leftFromText="141" w:rightFromText="141" w:vertAnchor="text" w:horzAnchor="page" w:tblpXSpec="center" w:tblpY="32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750"/>
        <w:gridCol w:w="1004"/>
      </w:tblGrid>
      <w:tr w:rsidR="00A75119" w:rsidRPr="00045819" w14:paraId="43CFB911" w14:textId="77777777" w:rsidTr="00A75119">
        <w:trPr>
          <w:trHeight w:val="557"/>
        </w:trPr>
        <w:tc>
          <w:tcPr>
            <w:tcW w:w="0" w:type="auto"/>
            <w:shd w:val="clear" w:color="auto" w:fill="auto"/>
            <w:vAlign w:val="center"/>
          </w:tcPr>
          <w:p w14:paraId="127C70DE" w14:textId="77777777" w:rsidR="00A75119" w:rsidRPr="00045819" w:rsidRDefault="00A75119" w:rsidP="00A75119">
            <w:pPr>
              <w:jc w:val="center"/>
              <w:rPr>
                <w:rFonts w:ascii="Segoe UI" w:hAnsi="Segoe UI" w:cs="Segoe UI"/>
              </w:rPr>
            </w:pPr>
            <w:r w:rsidRPr="00045819">
              <w:rPr>
                <w:rFonts w:ascii="Segoe UI" w:hAnsi="Segoe UI" w:cs="Segoe UI"/>
              </w:rPr>
              <w:t>0 a 2 años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B02C1C0" w14:textId="6FE2C32B" w:rsidR="00A75119" w:rsidRPr="00045819" w:rsidRDefault="00A75119" w:rsidP="00A75119">
            <w:pPr>
              <w:jc w:val="center"/>
              <w:rPr>
                <w:rFonts w:ascii="Segoe UI" w:hAnsi="Segoe UI" w:cs="Segoe UI"/>
              </w:rPr>
            </w:pPr>
            <w:r w:rsidRPr="00045819">
              <w:rPr>
                <w:rFonts w:ascii="Segoe UI" w:hAnsi="Segoe UI" w:cs="Segoe UI"/>
                <w:b/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14BD391A" wp14:editId="2E352525">
                      <wp:extent cx="266700" cy="279400"/>
                      <wp:effectExtent l="0" t="0" r="19050" b="25400"/>
                      <wp:docPr id="18" name="Rectángulo redondead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2794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CB2D7C" w14:textId="349E75ED" w:rsidR="00A75119" w:rsidRPr="00A44648" w:rsidRDefault="00A44648" w:rsidP="00A7511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  <w:lang w:val="es-CO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es-CO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4BD391A" id="Rectángulo redondeado 18" o:spid="_x0000_s1026" style="width:21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" filled="f" strokecolor="black [3213]" strokeweight="1pt">
                      <v:stroke joinstyle="miter"/>
                      <v:path arrowok="t"/>
                      <v:textbox>
                        <w:txbxContent>
                          <w:p w14:paraId="75CB2D7C" w14:textId="349E75ED" w:rsidR="00A75119" w:rsidRPr="00A44648" w:rsidRDefault="00A44648" w:rsidP="00A75119">
                            <w:pPr>
                              <w:rPr>
                                <w:b/>
                                <w:sz w:val="20"/>
                                <w:szCs w:val="20"/>
                                <w:lang w:val="es-CO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CO"/>
                              </w:rPr>
                              <w:t>X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A75119" w:rsidRPr="00045819" w14:paraId="5E042905" w14:textId="77777777" w:rsidTr="00A75119">
        <w:trPr>
          <w:trHeight w:val="571"/>
        </w:trPr>
        <w:tc>
          <w:tcPr>
            <w:tcW w:w="0" w:type="auto"/>
            <w:shd w:val="clear" w:color="auto" w:fill="auto"/>
            <w:vAlign w:val="center"/>
          </w:tcPr>
          <w:p w14:paraId="12FBA49C" w14:textId="77777777" w:rsidR="00A75119" w:rsidRPr="00045819" w:rsidRDefault="00A75119" w:rsidP="00A75119">
            <w:pPr>
              <w:jc w:val="center"/>
              <w:rPr>
                <w:rFonts w:ascii="Segoe UI" w:hAnsi="Segoe UI" w:cs="Segoe UI"/>
              </w:rPr>
            </w:pPr>
            <w:r w:rsidRPr="00045819">
              <w:rPr>
                <w:rFonts w:ascii="Segoe UI" w:hAnsi="Segoe UI" w:cs="Segoe UI"/>
              </w:rPr>
              <w:t>2 a 4 años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5AE6A992" w14:textId="5E6A2AE9" w:rsidR="00A75119" w:rsidRPr="00045819" w:rsidRDefault="00A75119" w:rsidP="00A75119">
            <w:pPr>
              <w:jc w:val="center"/>
              <w:rPr>
                <w:rFonts w:ascii="Segoe UI" w:hAnsi="Segoe UI" w:cs="Segoe UI"/>
              </w:rPr>
            </w:pPr>
            <w:r w:rsidRPr="00045819">
              <w:rPr>
                <w:rFonts w:ascii="Segoe UI" w:hAnsi="Segoe UI" w:cs="Segoe UI"/>
                <w:b/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4C5BF0D2" wp14:editId="7B14C852">
                      <wp:extent cx="266700" cy="238125"/>
                      <wp:effectExtent l="0" t="0" r="19050" b="28575"/>
                      <wp:docPr id="6" name="Rectángulo redondead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D249E8" w14:textId="77777777" w:rsidR="00A75119" w:rsidRPr="00F157B6" w:rsidRDefault="00A75119" w:rsidP="00A7511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C5BF0D2" id="_x0000_s1027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" filled="f" strokecolor="black [3213]" strokeweight="1pt">
                      <v:stroke joinstyle="miter"/>
                      <v:path arrowok="t"/>
                      <v:textbox>
                        <w:txbxContent>
                          <w:p w14:paraId="40D249E8" w14:textId="77777777" w:rsidR="00A75119" w:rsidRPr="00F157B6" w:rsidRDefault="00A75119" w:rsidP="00A7511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A75119" w:rsidRPr="00045819" w14:paraId="49FADBBB" w14:textId="77777777" w:rsidTr="00A75119">
        <w:trPr>
          <w:trHeight w:val="491"/>
        </w:trPr>
        <w:tc>
          <w:tcPr>
            <w:tcW w:w="0" w:type="auto"/>
            <w:shd w:val="clear" w:color="auto" w:fill="auto"/>
            <w:vAlign w:val="center"/>
          </w:tcPr>
          <w:p w14:paraId="60A67CA1" w14:textId="77777777" w:rsidR="00A75119" w:rsidRPr="00045819" w:rsidRDefault="00A75119" w:rsidP="00A75119">
            <w:pPr>
              <w:jc w:val="center"/>
              <w:rPr>
                <w:rFonts w:ascii="Segoe UI" w:hAnsi="Segoe UI" w:cs="Segoe UI"/>
              </w:rPr>
            </w:pPr>
            <w:r w:rsidRPr="00045819">
              <w:rPr>
                <w:rFonts w:ascii="Segoe UI" w:hAnsi="Segoe UI" w:cs="Segoe UI"/>
              </w:rPr>
              <w:t>Más de 4 años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6E082831" w14:textId="5307F6ED" w:rsidR="00A75119" w:rsidRPr="00045819" w:rsidRDefault="00A75119" w:rsidP="00A75119">
            <w:pPr>
              <w:jc w:val="center"/>
              <w:rPr>
                <w:rFonts w:ascii="Segoe UI" w:hAnsi="Segoe UI" w:cs="Segoe UI"/>
              </w:rPr>
            </w:pPr>
            <w:r w:rsidRPr="00045819">
              <w:rPr>
                <w:rFonts w:ascii="Segoe UI" w:hAnsi="Segoe UI" w:cs="Segoe UI"/>
                <w:b/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21F2A7AF" wp14:editId="67C9C817">
                      <wp:extent cx="266700" cy="238125"/>
                      <wp:effectExtent l="0" t="0" r="19050" b="28575"/>
                      <wp:docPr id="7" name="Rectángulo redondead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4494AA" w14:textId="77777777" w:rsidR="00A75119" w:rsidRPr="00F157B6" w:rsidRDefault="00A75119" w:rsidP="00A7511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1F2A7AF" id="_x0000_s1028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" filled="f" strokecolor="black [3213]" strokeweight="1pt">
                      <v:stroke joinstyle="miter"/>
                      <v:path arrowok="t"/>
                      <v:textbox>
                        <w:txbxContent>
                          <w:p w14:paraId="254494AA" w14:textId="77777777" w:rsidR="00A75119" w:rsidRPr="00F157B6" w:rsidRDefault="00A75119" w:rsidP="00A7511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</w:tbl>
    <w:p w14:paraId="6D3BB31E" w14:textId="12D426D7" w:rsidR="00A75119" w:rsidRPr="00045819" w:rsidRDefault="00A75119" w:rsidP="000E79E1">
      <w:pPr>
        <w:rPr>
          <w:rFonts w:ascii="Segoe UI" w:hAnsi="Segoe UI" w:cs="Segoe UI"/>
        </w:rPr>
      </w:pPr>
    </w:p>
    <w:p w14:paraId="0ADFC686" w14:textId="378349BC" w:rsidR="000E79E1" w:rsidRPr="00045819" w:rsidRDefault="000E79E1" w:rsidP="000E79E1">
      <w:pPr>
        <w:rPr>
          <w:rFonts w:ascii="Segoe UI" w:hAnsi="Segoe UI" w:cs="Segoe UI"/>
        </w:rPr>
      </w:pPr>
    </w:p>
    <w:p w14:paraId="42B08EA9" w14:textId="77777777" w:rsidR="00710423" w:rsidRPr="00045819" w:rsidRDefault="00710423" w:rsidP="000E79E1">
      <w:pPr>
        <w:rPr>
          <w:rFonts w:ascii="Segoe UI" w:hAnsi="Segoe UI" w:cs="Segoe UI"/>
        </w:rPr>
      </w:pPr>
    </w:p>
    <w:p w14:paraId="4D4BF604" w14:textId="77777777" w:rsidR="00710423" w:rsidRPr="00045819" w:rsidRDefault="00710423" w:rsidP="00710423">
      <w:pPr>
        <w:jc w:val="center"/>
        <w:rPr>
          <w:rFonts w:ascii="Segoe UI" w:hAnsi="Segoe UI" w:cs="Segoe UI"/>
          <w:b/>
        </w:rPr>
      </w:pPr>
    </w:p>
    <w:p w14:paraId="3C43A7F2" w14:textId="77777777" w:rsidR="00710423" w:rsidRPr="00045819" w:rsidRDefault="00710423" w:rsidP="00710423">
      <w:pPr>
        <w:jc w:val="center"/>
        <w:rPr>
          <w:rFonts w:ascii="Segoe UI" w:hAnsi="Segoe UI" w:cs="Segoe UI"/>
          <w:b/>
        </w:rPr>
      </w:pPr>
    </w:p>
    <w:p w14:paraId="635ADA7F" w14:textId="77777777" w:rsidR="00045819" w:rsidRDefault="00045819" w:rsidP="00710423">
      <w:pPr>
        <w:rPr>
          <w:rFonts w:ascii="Segoe UI" w:hAnsi="Segoe UI" w:cs="Segoe UI"/>
          <w:b/>
        </w:rPr>
      </w:pPr>
    </w:p>
    <w:p w14:paraId="3F0563AE" w14:textId="660B8785" w:rsidR="00710423" w:rsidRPr="00045819" w:rsidRDefault="00710423" w:rsidP="00710423">
      <w:pPr>
        <w:rPr>
          <w:rFonts w:ascii="Segoe UI" w:hAnsi="Segoe UI" w:cs="Segoe UI"/>
          <w:b/>
        </w:rPr>
      </w:pPr>
      <w:r w:rsidRPr="00045819">
        <w:rPr>
          <w:rFonts w:ascii="Segoe UI" w:hAnsi="Segoe UI" w:cs="Segoe UI"/>
          <w:b/>
        </w:rPr>
        <w:t>Descripción de la práctica</w:t>
      </w:r>
    </w:p>
    <w:p w14:paraId="7BE2D278" w14:textId="567F8EDC" w:rsidR="000E79E1" w:rsidRPr="00045819" w:rsidRDefault="000E79E1" w:rsidP="000E79E1">
      <w:pPr>
        <w:rPr>
          <w:rFonts w:ascii="Segoe UI" w:hAnsi="Segoe UI" w:cs="Segoe U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97"/>
      </w:tblGrid>
      <w:tr w:rsidR="000E79E1" w:rsidRPr="00045819" w14:paraId="03BB0C22" w14:textId="77777777" w:rsidTr="00045819">
        <w:trPr>
          <w:jc w:val="center"/>
        </w:trPr>
        <w:tc>
          <w:tcPr>
            <w:tcW w:w="7797" w:type="dxa"/>
            <w:shd w:val="clear" w:color="auto" w:fill="auto"/>
          </w:tcPr>
          <w:p w14:paraId="47B14DF7" w14:textId="50588F6F" w:rsidR="000E79E1" w:rsidRPr="00045819" w:rsidRDefault="000E79E1" w:rsidP="006A0647">
            <w:pPr>
              <w:jc w:val="center"/>
              <w:rPr>
                <w:rFonts w:ascii="Segoe UI" w:hAnsi="Segoe UI" w:cs="Segoe UI"/>
              </w:rPr>
            </w:pPr>
            <w:r w:rsidRPr="00045819">
              <w:rPr>
                <w:rFonts w:ascii="Segoe UI" w:hAnsi="Segoe UI" w:cs="Segoe UI"/>
              </w:rPr>
              <w:t>Men</w:t>
            </w:r>
            <w:r w:rsidR="00710423" w:rsidRPr="00045819">
              <w:rPr>
                <w:rFonts w:ascii="Segoe UI" w:hAnsi="Segoe UI" w:cs="Segoe UI"/>
              </w:rPr>
              <w:t xml:space="preserve">cione los aspectos relevantes </w:t>
            </w:r>
            <w:r w:rsidRPr="00045819">
              <w:rPr>
                <w:rFonts w:ascii="Segoe UI" w:hAnsi="Segoe UI" w:cs="Segoe UI"/>
              </w:rPr>
              <w:t>que definen y describen la práctica</w:t>
            </w:r>
          </w:p>
          <w:p w14:paraId="7808C6AE" w14:textId="77777777" w:rsidR="000E79E1" w:rsidRPr="00045819" w:rsidRDefault="000E79E1" w:rsidP="006A0647">
            <w:pPr>
              <w:jc w:val="center"/>
              <w:rPr>
                <w:rFonts w:ascii="Segoe UI" w:hAnsi="Segoe UI" w:cs="Segoe UI"/>
              </w:rPr>
            </w:pPr>
            <w:r w:rsidRPr="00045819">
              <w:rPr>
                <w:rFonts w:ascii="Segoe UI" w:hAnsi="Segoe UI" w:cs="Segoe UI"/>
              </w:rPr>
              <w:t>(Máx. 250 palabras en fuente Cambria 10)</w:t>
            </w:r>
          </w:p>
        </w:tc>
      </w:tr>
      <w:tr w:rsidR="000E79E1" w:rsidRPr="00045819" w14:paraId="0D24D136" w14:textId="77777777" w:rsidTr="00045819">
        <w:trPr>
          <w:trHeight w:val="3514"/>
          <w:jc w:val="center"/>
        </w:trPr>
        <w:tc>
          <w:tcPr>
            <w:tcW w:w="7797" w:type="dxa"/>
          </w:tcPr>
          <w:p w14:paraId="0D9384EB" w14:textId="77777777" w:rsidR="00101E61" w:rsidRDefault="00FA3FEB" w:rsidP="00101E61">
            <w:pPr>
              <w:jc w:val="both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A inicios del 2019, la Fundación Universitaria Juan N. Corpas</w:t>
            </w:r>
            <w:r w:rsidR="00101E61">
              <w:rPr>
                <w:rFonts w:cs="Segoe UI"/>
                <w:sz w:val="20"/>
                <w:szCs w:val="20"/>
              </w:rPr>
              <w:t xml:space="preserve"> (Corpas)</w:t>
            </w:r>
            <w:r>
              <w:rPr>
                <w:rFonts w:cs="Segoe UI"/>
                <w:sz w:val="20"/>
                <w:szCs w:val="20"/>
              </w:rPr>
              <w:t xml:space="preserve"> inicio un trabajo de recolección de datos, creación de alianzas, y entrevistas con ONGs y otras organizaciones activas en la respuesta a la crisis migratoria venezolana. </w:t>
            </w:r>
            <w:r w:rsidR="00101E61">
              <w:rPr>
                <w:rFonts w:cs="Segoe UI"/>
                <w:sz w:val="20"/>
                <w:szCs w:val="20"/>
              </w:rPr>
              <w:t xml:space="preserve">El trabajo inicial lo lideró el Departamento de Iniciativas Globales en compañía de un pasante de una universidad estadounidense. De ese trabajo en enero y febrero del 2019, salieron importantes alianzas para la Corpas que han ido fortaleciendo proyectos de internacionalización, proyección social, y extensión de la universidad. </w:t>
            </w:r>
          </w:p>
          <w:p w14:paraId="2769A78E" w14:textId="77777777" w:rsidR="00101E61" w:rsidRDefault="00101E61" w:rsidP="00101E61">
            <w:pPr>
              <w:jc w:val="both"/>
              <w:rPr>
                <w:rFonts w:cs="Segoe UI"/>
                <w:sz w:val="20"/>
                <w:szCs w:val="20"/>
              </w:rPr>
            </w:pPr>
          </w:p>
          <w:p w14:paraId="5515870D" w14:textId="1B4DBC8B" w:rsidR="000E79E1" w:rsidRDefault="00101E61" w:rsidP="00101E61">
            <w:pPr>
              <w:jc w:val="both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Hoy, la Corpas cuenta con alianzas con ONGs nacionales e internacionales, enfocadas en temas migratorios, que le ha permitido a la universidad crear diversos espacios de aprendizaje e impacto social para sus estudiantes colombianos, estudiantes internacionales, investigadores, y docentes. Con más de mil beneficiarios (migrantes venezolanos, colombianos retornados, y colombianos residentes en Colombia) la Corpas ha ido integrando aspectos de los proyectos en el currículo de estudiantes. Esto le ha permitido al estudiante Colombia interactuar con ONGs de </w:t>
            </w:r>
            <w:proofErr w:type="gramStart"/>
            <w:r>
              <w:rPr>
                <w:rFonts w:cs="Segoe UI"/>
                <w:sz w:val="20"/>
                <w:szCs w:val="20"/>
              </w:rPr>
              <w:t>EEUU</w:t>
            </w:r>
            <w:proofErr w:type="gramEnd"/>
            <w:r>
              <w:rPr>
                <w:rFonts w:cs="Segoe UI"/>
                <w:sz w:val="20"/>
                <w:szCs w:val="20"/>
              </w:rPr>
              <w:t xml:space="preserve"> y de Europa al igual que con los beneficiarios extranjeros, en su gran mayoría venezolanos. </w:t>
            </w:r>
          </w:p>
          <w:p w14:paraId="1046DEB1" w14:textId="09D9D6A4" w:rsidR="00101E61" w:rsidRDefault="00101E61" w:rsidP="00101E61">
            <w:pPr>
              <w:jc w:val="both"/>
              <w:rPr>
                <w:rFonts w:cs="Segoe UI"/>
                <w:sz w:val="20"/>
                <w:szCs w:val="20"/>
              </w:rPr>
            </w:pPr>
          </w:p>
          <w:p w14:paraId="39CD1ED6" w14:textId="3F6D7EE6" w:rsidR="00101E61" w:rsidRPr="00A44648" w:rsidRDefault="00101E61" w:rsidP="003D0B05">
            <w:pPr>
              <w:jc w:val="both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Estas alianzas también le están permitiendo a la Corpas crear nuevos programas internacionales, como por ejemplo un curso de verano para estudiantes de medicina de </w:t>
            </w:r>
            <w:proofErr w:type="gramStart"/>
            <w:r>
              <w:rPr>
                <w:rFonts w:cs="Segoe UI"/>
                <w:sz w:val="20"/>
                <w:szCs w:val="20"/>
              </w:rPr>
              <w:t>EEUU</w:t>
            </w:r>
            <w:proofErr w:type="gramEnd"/>
            <w:r>
              <w:rPr>
                <w:rFonts w:cs="Segoe UI"/>
                <w:sz w:val="20"/>
                <w:szCs w:val="20"/>
              </w:rPr>
              <w:t xml:space="preserve"> enfocado en salud de migrantes, proyectos de investigación e impacto social con Yale University y New School, </w:t>
            </w:r>
            <w:r w:rsidR="00FE77AE">
              <w:rPr>
                <w:rFonts w:cs="Segoe UI"/>
                <w:sz w:val="20"/>
                <w:szCs w:val="20"/>
              </w:rPr>
              <w:t xml:space="preserve">pasantías para estudiantes internacionales en salud pública, y la creación de un nuevo observatorio latinoamericano en ODS enfocados en salud, entre otros. </w:t>
            </w:r>
          </w:p>
        </w:tc>
      </w:tr>
    </w:tbl>
    <w:p w14:paraId="587AB372" w14:textId="77777777" w:rsidR="000E79E1" w:rsidRPr="00045819" w:rsidRDefault="000E79E1" w:rsidP="000E79E1">
      <w:pPr>
        <w:jc w:val="both"/>
        <w:rPr>
          <w:rFonts w:ascii="Segoe UI" w:hAnsi="Segoe UI" w:cs="Segoe UI"/>
        </w:rPr>
      </w:pPr>
    </w:p>
    <w:p w14:paraId="5DAA7167" w14:textId="3F06DEA4" w:rsidR="000E79E1" w:rsidRPr="00045819" w:rsidRDefault="000E79E1" w:rsidP="000E79E1">
      <w:pPr>
        <w:jc w:val="both"/>
        <w:rPr>
          <w:rFonts w:ascii="Segoe UI" w:hAnsi="Segoe UI" w:cs="Segoe UI"/>
        </w:rPr>
      </w:pPr>
    </w:p>
    <w:p w14:paraId="26A96B5B" w14:textId="77777777" w:rsidR="003D0B05" w:rsidRDefault="003D0B05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 w:type="page"/>
      </w:r>
    </w:p>
    <w:p w14:paraId="087474A4" w14:textId="66AA19B7" w:rsidR="00710423" w:rsidRPr="00045819" w:rsidRDefault="00710423" w:rsidP="00710423">
      <w:pPr>
        <w:rPr>
          <w:rFonts w:ascii="Segoe UI" w:hAnsi="Segoe UI" w:cs="Segoe UI"/>
          <w:b/>
        </w:rPr>
      </w:pPr>
      <w:r w:rsidRPr="00045819">
        <w:rPr>
          <w:rFonts w:ascii="Segoe UI" w:hAnsi="Segoe UI" w:cs="Segoe UI"/>
          <w:b/>
        </w:rPr>
        <w:lastRenderedPageBreak/>
        <w:t>Resultados de la Práctica</w:t>
      </w:r>
    </w:p>
    <w:p w14:paraId="5663552D" w14:textId="5122FB5E" w:rsidR="000E79E1" w:rsidRPr="00045819" w:rsidRDefault="000E79E1" w:rsidP="000E79E1">
      <w:pPr>
        <w:jc w:val="both"/>
        <w:rPr>
          <w:rFonts w:ascii="Segoe UI" w:hAnsi="Segoe UI" w:cs="Segoe U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655"/>
      </w:tblGrid>
      <w:tr w:rsidR="000E79E1" w:rsidRPr="00045819" w14:paraId="6D8F82F8" w14:textId="77777777" w:rsidTr="00A75119">
        <w:trPr>
          <w:jc w:val="center"/>
        </w:trPr>
        <w:tc>
          <w:tcPr>
            <w:tcW w:w="7655" w:type="dxa"/>
          </w:tcPr>
          <w:p w14:paraId="3BC772E5" w14:textId="7376457B" w:rsidR="000E79E1" w:rsidRPr="00045819" w:rsidRDefault="000E79E1" w:rsidP="006A0647">
            <w:pPr>
              <w:jc w:val="center"/>
              <w:rPr>
                <w:rFonts w:ascii="Segoe UI" w:hAnsi="Segoe UI" w:cs="Segoe UI"/>
              </w:rPr>
            </w:pPr>
            <w:r w:rsidRPr="00045819">
              <w:rPr>
                <w:rFonts w:ascii="Segoe UI" w:hAnsi="Segoe UI" w:cs="Segoe UI"/>
              </w:rPr>
              <w:t>Liste máximo 10 resultados concretos (</w:t>
            </w:r>
            <w:r w:rsidRPr="00045819">
              <w:rPr>
                <w:rFonts w:ascii="Segoe UI" w:hAnsi="Segoe UI" w:cs="Segoe UI"/>
                <w:i/>
              </w:rPr>
              <w:t>outcomes</w:t>
            </w:r>
            <w:r w:rsidRPr="00045819">
              <w:rPr>
                <w:rFonts w:ascii="Segoe UI" w:hAnsi="Segoe UI" w:cs="Segoe UI"/>
              </w:rPr>
              <w:t xml:space="preserve">) de la implementación de la práctica </w:t>
            </w:r>
            <w:r w:rsidR="00045819" w:rsidRPr="00045819">
              <w:rPr>
                <w:rFonts w:ascii="Segoe UI" w:hAnsi="Segoe UI" w:cs="Segoe UI"/>
              </w:rPr>
              <w:t>(fuente Cambria 10)</w:t>
            </w:r>
          </w:p>
        </w:tc>
      </w:tr>
      <w:tr w:rsidR="000E79E1" w:rsidRPr="00045819" w14:paraId="6545C894" w14:textId="77777777" w:rsidTr="00A75119">
        <w:trPr>
          <w:trHeight w:val="3607"/>
          <w:jc w:val="center"/>
        </w:trPr>
        <w:tc>
          <w:tcPr>
            <w:tcW w:w="7655" w:type="dxa"/>
          </w:tcPr>
          <w:p w14:paraId="6EE0ED9F" w14:textId="101F7453" w:rsidR="00A44648" w:rsidRPr="00A44648" w:rsidRDefault="00A44648" w:rsidP="006A0647">
            <w:pPr>
              <w:jc w:val="both"/>
              <w:rPr>
                <w:rFonts w:cs="Segoe UI"/>
                <w:sz w:val="20"/>
                <w:szCs w:val="20"/>
              </w:rPr>
            </w:pPr>
            <w:r w:rsidRPr="00A44648">
              <w:rPr>
                <w:rFonts w:cs="Segoe UI"/>
                <w:sz w:val="20"/>
                <w:szCs w:val="20"/>
              </w:rPr>
              <w:t>Creación de espacio de protección para Niñas, Niños, y Adolescentes Migrantes en Condición de Vulnerabilidad</w:t>
            </w:r>
            <w:r>
              <w:rPr>
                <w:rFonts w:cs="Segoe UI"/>
                <w:sz w:val="20"/>
                <w:szCs w:val="20"/>
              </w:rPr>
              <w:t xml:space="preserve"> (NNA)</w:t>
            </w:r>
            <w:r w:rsidRPr="00A44648">
              <w:rPr>
                <w:rFonts w:cs="Segoe UI"/>
                <w:sz w:val="20"/>
                <w:szCs w:val="20"/>
              </w:rPr>
              <w:t xml:space="preserve"> en Centro Comunitario de Lisboa de la Corpas</w:t>
            </w:r>
            <w:r>
              <w:rPr>
                <w:rFonts w:cs="Segoe UI"/>
                <w:sz w:val="20"/>
                <w:szCs w:val="20"/>
              </w:rPr>
              <w:t xml:space="preserve"> en alianza con Consejo Noruego para </w:t>
            </w:r>
            <w:proofErr w:type="gramStart"/>
            <w:r>
              <w:rPr>
                <w:rFonts w:cs="Segoe UI"/>
                <w:sz w:val="20"/>
                <w:szCs w:val="20"/>
              </w:rPr>
              <w:t>Refugiados  (</w:t>
            </w:r>
            <w:proofErr w:type="gramEnd"/>
            <w:r>
              <w:rPr>
                <w:rFonts w:cs="Segoe UI"/>
                <w:sz w:val="20"/>
                <w:szCs w:val="20"/>
              </w:rPr>
              <w:t>NRC)</w:t>
            </w:r>
          </w:p>
          <w:p w14:paraId="5B6CC008" w14:textId="77777777" w:rsidR="00A44648" w:rsidRPr="00A44648" w:rsidRDefault="00A44648" w:rsidP="006A0647">
            <w:pPr>
              <w:jc w:val="both"/>
              <w:rPr>
                <w:rFonts w:cs="Segoe UI"/>
                <w:sz w:val="20"/>
                <w:szCs w:val="20"/>
              </w:rPr>
            </w:pPr>
          </w:p>
          <w:p w14:paraId="23282C01" w14:textId="42502C6D" w:rsidR="000E79E1" w:rsidRDefault="00A44648" w:rsidP="006A0647">
            <w:pPr>
              <w:jc w:val="both"/>
              <w:rPr>
                <w:rFonts w:cs="Segoe UI"/>
                <w:sz w:val="20"/>
                <w:szCs w:val="20"/>
              </w:rPr>
            </w:pPr>
            <w:r w:rsidRPr="00A44648">
              <w:rPr>
                <w:rFonts w:cs="Segoe UI"/>
                <w:sz w:val="20"/>
                <w:szCs w:val="20"/>
              </w:rPr>
              <w:t>Prácticas para estudiantes de enfermería en Cazucá, Puntos de Atenci</w:t>
            </w:r>
            <w:r>
              <w:rPr>
                <w:rFonts w:cs="Segoe UI"/>
                <w:sz w:val="20"/>
                <w:szCs w:val="20"/>
              </w:rPr>
              <w:t>ón a Migrantes de la 182, y en Centro C</w:t>
            </w:r>
            <w:r w:rsidRPr="00A44648">
              <w:rPr>
                <w:rFonts w:cs="Segoe UI"/>
                <w:sz w:val="20"/>
                <w:szCs w:val="20"/>
              </w:rPr>
              <w:t>omunitario de Lisboa</w:t>
            </w:r>
          </w:p>
          <w:p w14:paraId="18C5236C" w14:textId="5DECA732" w:rsidR="00A44648" w:rsidRDefault="00A44648" w:rsidP="006A0647">
            <w:pPr>
              <w:jc w:val="both"/>
              <w:rPr>
                <w:rFonts w:cs="Segoe UI"/>
                <w:sz w:val="20"/>
                <w:szCs w:val="20"/>
              </w:rPr>
            </w:pPr>
          </w:p>
          <w:p w14:paraId="5AD71582" w14:textId="5B350767" w:rsidR="00A44648" w:rsidRDefault="00A44648" w:rsidP="006A0647">
            <w:pPr>
              <w:jc w:val="both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Brigada de atención al migrante con más de 650 consultas y asesorías jurídicas en alianza con War Child, NRC, Cruz Roja Colombiana, Secretaría de Integración Social, </w:t>
            </w:r>
          </w:p>
          <w:p w14:paraId="1C69D53C" w14:textId="232617F8" w:rsidR="00A44648" w:rsidRDefault="00A44648" w:rsidP="006A0647">
            <w:pPr>
              <w:jc w:val="both"/>
              <w:rPr>
                <w:rFonts w:cs="Segoe UI"/>
                <w:sz w:val="20"/>
                <w:szCs w:val="20"/>
              </w:rPr>
            </w:pPr>
          </w:p>
          <w:p w14:paraId="07724F47" w14:textId="4513C575" w:rsidR="00A44648" w:rsidRDefault="00A44648" w:rsidP="006A0647">
            <w:pPr>
              <w:jc w:val="both"/>
              <w:rPr>
                <w:rFonts w:cs="Segoe UI"/>
                <w:sz w:val="20"/>
                <w:szCs w:val="20"/>
              </w:rPr>
            </w:pPr>
            <w:proofErr w:type="gramStart"/>
            <w:r>
              <w:rPr>
                <w:rFonts w:cs="Segoe UI"/>
                <w:sz w:val="20"/>
                <w:szCs w:val="20"/>
              </w:rPr>
              <w:t>Participación activa</w:t>
            </w:r>
            <w:proofErr w:type="gramEnd"/>
            <w:r>
              <w:rPr>
                <w:rFonts w:cs="Segoe UI"/>
                <w:sz w:val="20"/>
                <w:szCs w:val="20"/>
              </w:rPr>
              <w:t xml:space="preserve"> de la Corpas en Mesa Técnica por Venezuela</w:t>
            </w:r>
          </w:p>
          <w:p w14:paraId="228AFCB6" w14:textId="490D987A" w:rsidR="00A44648" w:rsidRDefault="00A44648" w:rsidP="006A0647">
            <w:pPr>
              <w:jc w:val="both"/>
              <w:rPr>
                <w:rFonts w:cs="Segoe UI"/>
                <w:sz w:val="20"/>
                <w:szCs w:val="20"/>
              </w:rPr>
            </w:pPr>
          </w:p>
          <w:p w14:paraId="299F494D" w14:textId="0CEC3E5E" w:rsidR="00A44648" w:rsidRDefault="00A44648" w:rsidP="006A0647">
            <w:pPr>
              <w:jc w:val="both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Creación de espacios de lactación en alianza con Save the Children</w:t>
            </w:r>
          </w:p>
          <w:p w14:paraId="5E214CA0" w14:textId="3E8583F8" w:rsidR="00A44648" w:rsidRDefault="00A44648" w:rsidP="006A0647">
            <w:pPr>
              <w:jc w:val="both"/>
              <w:rPr>
                <w:rFonts w:cs="Segoe UI"/>
                <w:sz w:val="20"/>
                <w:szCs w:val="20"/>
              </w:rPr>
            </w:pPr>
          </w:p>
          <w:p w14:paraId="2324A5E0" w14:textId="7324B8C0" w:rsidR="00A44648" w:rsidRDefault="00A44648" w:rsidP="006A0647">
            <w:pPr>
              <w:jc w:val="both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Convenio para cubrir consultas de migrantes venezolanos con Fundación Halú y Fundación Atención al Migrante FAMIG de la Arquidiócesis de Bogotá</w:t>
            </w:r>
          </w:p>
          <w:p w14:paraId="62D08AB2" w14:textId="7565ACB2" w:rsidR="00A44648" w:rsidRDefault="00A44648" w:rsidP="006A0647">
            <w:pPr>
              <w:jc w:val="both"/>
              <w:rPr>
                <w:rFonts w:cs="Segoe UI"/>
                <w:sz w:val="20"/>
                <w:szCs w:val="20"/>
              </w:rPr>
            </w:pPr>
          </w:p>
          <w:p w14:paraId="589F274B" w14:textId="4E6A3F7E" w:rsidR="00A44648" w:rsidRDefault="00A44648" w:rsidP="006A0647">
            <w:pPr>
              <w:jc w:val="both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Trabajo de rotaciones en salud para estudiantes internacionales con énfasis en salud al migrante</w:t>
            </w:r>
          </w:p>
          <w:p w14:paraId="5D12A5F4" w14:textId="2F757209" w:rsidR="00A44648" w:rsidRDefault="00A44648" w:rsidP="006A0647">
            <w:pPr>
              <w:jc w:val="both"/>
              <w:rPr>
                <w:rFonts w:cs="Segoe UI"/>
                <w:sz w:val="20"/>
                <w:szCs w:val="20"/>
              </w:rPr>
            </w:pPr>
          </w:p>
          <w:p w14:paraId="0109CC9E" w14:textId="5F58B4BD" w:rsidR="00A44648" w:rsidRDefault="00A44648" w:rsidP="001A5A6D">
            <w:pPr>
              <w:jc w:val="both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Creación de curso de verano con enfoque en </w:t>
            </w:r>
            <w:r w:rsidR="001A5A6D">
              <w:rPr>
                <w:rFonts w:cs="Segoe UI"/>
                <w:sz w:val="20"/>
                <w:szCs w:val="20"/>
              </w:rPr>
              <w:t xml:space="preserve">crisis migratorio con ejes de </w:t>
            </w:r>
            <w:r>
              <w:rPr>
                <w:rFonts w:cs="Segoe UI"/>
                <w:sz w:val="20"/>
                <w:szCs w:val="20"/>
              </w:rPr>
              <w:t>salud públ</w:t>
            </w:r>
            <w:r w:rsidR="001A5A6D">
              <w:rPr>
                <w:rFonts w:cs="Segoe UI"/>
                <w:sz w:val="20"/>
                <w:szCs w:val="20"/>
              </w:rPr>
              <w:t>ica, interacción con ONGs, y prá</w:t>
            </w:r>
            <w:r>
              <w:rPr>
                <w:rFonts w:cs="Segoe UI"/>
                <w:sz w:val="20"/>
                <w:szCs w:val="20"/>
              </w:rPr>
              <w:t xml:space="preserve">cticas </w:t>
            </w:r>
            <w:r w:rsidR="001A5A6D">
              <w:rPr>
                <w:rFonts w:cs="Segoe UI"/>
                <w:sz w:val="20"/>
                <w:szCs w:val="20"/>
              </w:rPr>
              <w:t xml:space="preserve">clínicas y comunitarias </w:t>
            </w:r>
            <w:r w:rsidR="00101E61">
              <w:rPr>
                <w:rFonts w:cs="Segoe UI"/>
                <w:sz w:val="20"/>
                <w:szCs w:val="20"/>
              </w:rPr>
              <w:t xml:space="preserve">en ciencias de la salud. </w:t>
            </w:r>
          </w:p>
          <w:p w14:paraId="1AB3B46D" w14:textId="77777777" w:rsidR="00101E61" w:rsidRDefault="00101E61" w:rsidP="001A5A6D">
            <w:pPr>
              <w:jc w:val="both"/>
              <w:rPr>
                <w:rFonts w:cs="Segoe UI"/>
                <w:sz w:val="20"/>
                <w:szCs w:val="20"/>
              </w:rPr>
            </w:pPr>
          </w:p>
          <w:p w14:paraId="35A064BF" w14:textId="36CA9994" w:rsidR="00101E61" w:rsidRPr="00A44648" w:rsidRDefault="00101E61" w:rsidP="00101E61">
            <w:pPr>
              <w:jc w:val="both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Creación de la Mesa de IES por Venezuela, en la que se promueve colaboración interuniversitaria y se promueve la socialización de los proyectos liderados por diversas ONGs y otros actores.  </w:t>
            </w:r>
          </w:p>
        </w:tc>
      </w:tr>
    </w:tbl>
    <w:p w14:paraId="412CC3C3" w14:textId="77777777" w:rsidR="000E79E1" w:rsidRPr="00045819" w:rsidRDefault="000E79E1" w:rsidP="000E79E1">
      <w:pPr>
        <w:jc w:val="both"/>
        <w:rPr>
          <w:rFonts w:ascii="Segoe UI" w:hAnsi="Segoe UI" w:cs="Segoe UI"/>
        </w:rPr>
      </w:pPr>
    </w:p>
    <w:p w14:paraId="05D04B5F" w14:textId="39888A12" w:rsidR="00710423" w:rsidRDefault="00710423" w:rsidP="00045819">
      <w:pPr>
        <w:rPr>
          <w:rFonts w:ascii="Segoe UI" w:hAnsi="Segoe UI" w:cs="Segoe UI"/>
        </w:rPr>
      </w:pPr>
    </w:p>
    <w:p w14:paraId="105F1752" w14:textId="4FBEBBA5" w:rsidR="000E79E1" w:rsidRDefault="00710423" w:rsidP="000E79E1">
      <w:pPr>
        <w:rPr>
          <w:rFonts w:ascii="Segoe UI" w:hAnsi="Segoe UI" w:cs="Segoe UI"/>
          <w:b/>
        </w:rPr>
      </w:pPr>
      <w:r w:rsidRPr="00045819">
        <w:rPr>
          <w:rFonts w:ascii="Segoe UI" w:hAnsi="Segoe UI" w:cs="Segoe UI"/>
          <w:b/>
        </w:rPr>
        <w:t>Continuidad de la Práctica</w:t>
      </w:r>
    </w:p>
    <w:p w14:paraId="63317AB0" w14:textId="77777777" w:rsidR="00045819" w:rsidRPr="00045819" w:rsidRDefault="00045819" w:rsidP="000E79E1">
      <w:pPr>
        <w:rPr>
          <w:rFonts w:ascii="Segoe UI" w:hAnsi="Segoe UI" w:cs="Segoe UI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655"/>
      </w:tblGrid>
      <w:tr w:rsidR="000E79E1" w:rsidRPr="00045819" w14:paraId="7B988743" w14:textId="77777777" w:rsidTr="00045819">
        <w:trPr>
          <w:jc w:val="center"/>
        </w:trPr>
        <w:tc>
          <w:tcPr>
            <w:tcW w:w="7655" w:type="dxa"/>
          </w:tcPr>
          <w:p w14:paraId="2B0E5D10" w14:textId="77777777" w:rsidR="000E79E1" w:rsidRPr="00045819" w:rsidRDefault="000E79E1" w:rsidP="006A0647">
            <w:pPr>
              <w:jc w:val="center"/>
              <w:rPr>
                <w:rFonts w:ascii="Segoe UI" w:hAnsi="Segoe UI" w:cs="Segoe UI"/>
              </w:rPr>
            </w:pPr>
            <w:r w:rsidRPr="00045819">
              <w:rPr>
                <w:rFonts w:ascii="Segoe UI" w:hAnsi="Segoe UI" w:cs="Segoe UI"/>
              </w:rPr>
              <w:t>Mencione cómo se ha garantiza la sostenibilidad de la práctica en el tiempo</w:t>
            </w:r>
          </w:p>
          <w:p w14:paraId="6114F219" w14:textId="77777777" w:rsidR="000E79E1" w:rsidRPr="00045819" w:rsidRDefault="000E79E1" w:rsidP="006A0647">
            <w:pPr>
              <w:jc w:val="center"/>
              <w:rPr>
                <w:rFonts w:ascii="Segoe UI" w:hAnsi="Segoe UI" w:cs="Segoe UI"/>
              </w:rPr>
            </w:pPr>
            <w:r w:rsidRPr="00045819">
              <w:rPr>
                <w:rFonts w:ascii="Segoe UI" w:hAnsi="Segoe UI" w:cs="Segoe UI"/>
              </w:rPr>
              <w:t>(Máx. 100 palabras en fuente Cambria 10)</w:t>
            </w:r>
          </w:p>
        </w:tc>
      </w:tr>
      <w:tr w:rsidR="000E79E1" w:rsidRPr="00045819" w14:paraId="3F4391D4" w14:textId="77777777" w:rsidTr="00045819">
        <w:trPr>
          <w:trHeight w:val="2960"/>
          <w:jc w:val="center"/>
        </w:trPr>
        <w:tc>
          <w:tcPr>
            <w:tcW w:w="7655" w:type="dxa"/>
          </w:tcPr>
          <w:p w14:paraId="69FE373E" w14:textId="77777777" w:rsidR="000E79E1" w:rsidRDefault="00FE77AE" w:rsidP="003D0B05">
            <w:pPr>
              <w:jc w:val="both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Cada alianza creada ayuda a fortalecer la sostenibilidad de nuestros proyectos. Por su trayectoria en cooperación internacional, muchas ONGs llegan con su propia sostenibilidad financiera de los proyectos a implementar. Dada la cercanía entre si mismas, las ONGs también comienzan a mencionar a la Corpas como aliado estratégico en temas de atención al migrante. </w:t>
            </w:r>
          </w:p>
          <w:p w14:paraId="317D41BA" w14:textId="77777777" w:rsidR="00FE77AE" w:rsidRDefault="00FE77AE" w:rsidP="003D0B05">
            <w:pPr>
              <w:jc w:val="both"/>
              <w:rPr>
                <w:rFonts w:cs="Segoe UI"/>
                <w:sz w:val="20"/>
                <w:szCs w:val="20"/>
              </w:rPr>
            </w:pPr>
          </w:p>
          <w:p w14:paraId="258A21E8" w14:textId="213685D3" w:rsidR="00FE77AE" w:rsidRPr="00045819" w:rsidRDefault="00FE77AE" w:rsidP="003D0B05">
            <w:pPr>
              <w:jc w:val="both"/>
              <w:rPr>
                <w:rFonts w:ascii="Segoe UI" w:hAnsi="Segoe UI" w:cs="Segoe UI"/>
              </w:rPr>
            </w:pPr>
            <w:r>
              <w:rPr>
                <w:rFonts w:cs="Segoe UI"/>
                <w:sz w:val="20"/>
                <w:szCs w:val="20"/>
              </w:rPr>
              <w:t xml:space="preserve">La participación de ONGs internacionales también le da un peso importante a la Corpas a la hora de promocionar nuevos </w:t>
            </w:r>
            <w:r w:rsidR="00076ABF">
              <w:rPr>
                <w:rFonts w:cs="Segoe UI"/>
                <w:sz w:val="20"/>
                <w:szCs w:val="20"/>
              </w:rPr>
              <w:t xml:space="preserve">proyectos en el exterior, lo cual nos permite buscar nuevos socios y nuevas fuentes de financiamiento. </w:t>
            </w:r>
          </w:p>
        </w:tc>
      </w:tr>
    </w:tbl>
    <w:p w14:paraId="1F671A41" w14:textId="3A410AB5" w:rsidR="000E79E1" w:rsidRPr="00045819" w:rsidRDefault="000E79E1" w:rsidP="000E79E1">
      <w:pPr>
        <w:rPr>
          <w:rFonts w:ascii="Segoe UI" w:hAnsi="Segoe UI" w:cs="Segoe UI"/>
        </w:rPr>
      </w:pPr>
    </w:p>
    <w:p w14:paraId="1242B57D" w14:textId="52295847" w:rsidR="000E79E1" w:rsidRPr="00045819" w:rsidRDefault="00710423" w:rsidP="000E79E1">
      <w:pPr>
        <w:rPr>
          <w:rFonts w:ascii="Segoe UI" w:hAnsi="Segoe UI" w:cs="Segoe UI"/>
          <w:b/>
        </w:rPr>
      </w:pPr>
      <w:r w:rsidRPr="00045819">
        <w:rPr>
          <w:rFonts w:ascii="Segoe UI" w:hAnsi="Segoe UI" w:cs="Segoe UI"/>
          <w:b/>
        </w:rPr>
        <w:lastRenderedPageBreak/>
        <w:t>Replicabilidad de la Práctica</w:t>
      </w:r>
    </w:p>
    <w:p w14:paraId="24392BFE" w14:textId="77777777" w:rsidR="000E79E1" w:rsidRPr="00045819" w:rsidRDefault="000E79E1" w:rsidP="000E79E1">
      <w:pPr>
        <w:rPr>
          <w:rFonts w:ascii="Segoe UI" w:hAnsi="Segoe UI" w:cs="Segoe U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655"/>
      </w:tblGrid>
      <w:tr w:rsidR="000E79E1" w:rsidRPr="00045819" w14:paraId="127CFCD6" w14:textId="77777777" w:rsidTr="00045819">
        <w:trPr>
          <w:jc w:val="center"/>
        </w:trPr>
        <w:tc>
          <w:tcPr>
            <w:tcW w:w="7655" w:type="dxa"/>
          </w:tcPr>
          <w:p w14:paraId="40596FDD" w14:textId="77777777" w:rsidR="000E79E1" w:rsidRPr="00045819" w:rsidRDefault="000E79E1" w:rsidP="006A0647">
            <w:pPr>
              <w:jc w:val="center"/>
              <w:rPr>
                <w:rFonts w:ascii="Segoe UI" w:hAnsi="Segoe UI" w:cs="Segoe UI"/>
              </w:rPr>
            </w:pPr>
            <w:r w:rsidRPr="00045819">
              <w:rPr>
                <w:rFonts w:ascii="Segoe UI" w:hAnsi="Segoe UI" w:cs="Segoe UI"/>
              </w:rPr>
              <w:t xml:space="preserve">¿La práctica se puede implementar en otros contextos </w:t>
            </w:r>
          </w:p>
          <w:p w14:paraId="42253ACA" w14:textId="77777777" w:rsidR="000E79E1" w:rsidRPr="00045819" w:rsidRDefault="000E79E1" w:rsidP="006A0647">
            <w:pPr>
              <w:jc w:val="center"/>
              <w:rPr>
                <w:rFonts w:ascii="Segoe UI" w:hAnsi="Segoe UI" w:cs="Segoe UI"/>
              </w:rPr>
            </w:pPr>
            <w:r w:rsidRPr="00045819">
              <w:rPr>
                <w:rFonts w:ascii="Segoe UI" w:hAnsi="Segoe UI" w:cs="Segoe UI"/>
              </w:rPr>
              <w:t>distintos al de su Institución? Argumente</w:t>
            </w:r>
          </w:p>
          <w:p w14:paraId="294D387E" w14:textId="77777777" w:rsidR="000E79E1" w:rsidRPr="00045819" w:rsidRDefault="000E79E1" w:rsidP="006A0647">
            <w:pPr>
              <w:jc w:val="center"/>
              <w:rPr>
                <w:rFonts w:ascii="Segoe UI" w:hAnsi="Segoe UI" w:cs="Segoe UI"/>
              </w:rPr>
            </w:pPr>
            <w:r w:rsidRPr="00045819">
              <w:rPr>
                <w:rFonts w:ascii="Segoe UI" w:hAnsi="Segoe UI" w:cs="Segoe UI"/>
              </w:rPr>
              <w:t>(Máx. 100 palabras en fuente Cambria 10)</w:t>
            </w:r>
          </w:p>
        </w:tc>
      </w:tr>
      <w:tr w:rsidR="000E79E1" w:rsidRPr="00045819" w14:paraId="71091D61" w14:textId="77777777" w:rsidTr="00045819">
        <w:trPr>
          <w:trHeight w:val="2122"/>
          <w:jc w:val="center"/>
        </w:trPr>
        <w:tc>
          <w:tcPr>
            <w:tcW w:w="7655" w:type="dxa"/>
          </w:tcPr>
          <w:p w14:paraId="06F1738D" w14:textId="50282195" w:rsidR="000E79E1" w:rsidRPr="00FE77AE" w:rsidRDefault="00FE77AE" w:rsidP="003D0B05">
            <w:pPr>
              <w:jc w:val="both"/>
              <w:rPr>
                <w:rFonts w:cs="Segoe UI"/>
                <w:sz w:val="20"/>
                <w:szCs w:val="20"/>
              </w:rPr>
            </w:pPr>
            <w:r w:rsidRPr="00FE77AE">
              <w:rPr>
                <w:rFonts w:cs="Segoe UI"/>
                <w:sz w:val="20"/>
                <w:szCs w:val="20"/>
              </w:rPr>
              <w:t>Sí, e incluso la Corpas ha tomado varias acciones para extender estos proyectos a otras IES y otros contextos. Con una mirada de atención integral a comunidades vulnerables, la Corpas ha buscado aliarse IES que cuente</w:t>
            </w:r>
            <w:r>
              <w:rPr>
                <w:rFonts w:cs="Segoe UI"/>
                <w:sz w:val="20"/>
                <w:szCs w:val="20"/>
              </w:rPr>
              <w:t xml:space="preserve">n </w:t>
            </w:r>
            <w:r w:rsidRPr="00FE77AE">
              <w:rPr>
                <w:rFonts w:cs="Segoe UI"/>
                <w:sz w:val="20"/>
                <w:szCs w:val="20"/>
              </w:rPr>
              <w:t xml:space="preserve">o con programas complementarios (ej. Facultades de derecho para dar asesoría legal a migrantes) o que con espacios físicos donde se puedan replicar programas similares. </w:t>
            </w:r>
            <w:r>
              <w:rPr>
                <w:rFonts w:cs="Segoe UI"/>
                <w:sz w:val="20"/>
                <w:szCs w:val="20"/>
              </w:rPr>
              <w:t>En</w:t>
            </w:r>
            <w:r w:rsidRPr="00FE77AE">
              <w:rPr>
                <w:rFonts w:cs="Segoe UI"/>
                <w:sz w:val="20"/>
                <w:szCs w:val="20"/>
              </w:rPr>
              <w:t xml:space="preserve"> cada negociación con las ONGs</w:t>
            </w:r>
            <w:r>
              <w:rPr>
                <w:rFonts w:cs="Segoe UI"/>
                <w:sz w:val="20"/>
                <w:szCs w:val="20"/>
              </w:rPr>
              <w:t>, la Corpas</w:t>
            </w:r>
            <w:r w:rsidRPr="00FE77AE">
              <w:rPr>
                <w:rFonts w:cs="Segoe UI"/>
                <w:sz w:val="20"/>
                <w:szCs w:val="20"/>
              </w:rPr>
              <w:t xml:space="preserve"> siempre ha </w:t>
            </w:r>
            <w:r>
              <w:rPr>
                <w:rFonts w:cs="Segoe UI"/>
                <w:sz w:val="20"/>
                <w:szCs w:val="20"/>
              </w:rPr>
              <w:t>pedido</w:t>
            </w:r>
            <w:r w:rsidRPr="00FE77AE">
              <w:rPr>
                <w:rFonts w:cs="Segoe UI"/>
                <w:sz w:val="20"/>
                <w:szCs w:val="20"/>
              </w:rPr>
              <w:t xml:space="preserve"> que permitan </w:t>
            </w:r>
            <w:r>
              <w:rPr>
                <w:rFonts w:cs="Segoe UI"/>
                <w:sz w:val="20"/>
                <w:szCs w:val="20"/>
              </w:rPr>
              <w:t>no solo nuestra</w:t>
            </w:r>
            <w:r w:rsidRPr="00FE77AE">
              <w:rPr>
                <w:rFonts w:cs="Segoe UI"/>
                <w:sz w:val="20"/>
                <w:szCs w:val="20"/>
              </w:rPr>
              <w:t xml:space="preserve"> participación sino también de otras instituciones aliadas. </w:t>
            </w:r>
            <w:r>
              <w:rPr>
                <w:rFonts w:cs="Segoe UI"/>
                <w:sz w:val="20"/>
                <w:szCs w:val="20"/>
              </w:rPr>
              <w:t xml:space="preserve">La mesa de IES por Venezuela también ha sido un espacio para compartir buenas prácticas. </w:t>
            </w:r>
          </w:p>
          <w:p w14:paraId="7FEAE21B" w14:textId="77777777" w:rsidR="00FE77AE" w:rsidRPr="00FE77AE" w:rsidRDefault="00FE77AE" w:rsidP="00FE77AE">
            <w:pPr>
              <w:rPr>
                <w:rFonts w:cs="Segoe UI"/>
                <w:sz w:val="20"/>
                <w:szCs w:val="20"/>
              </w:rPr>
            </w:pPr>
          </w:p>
          <w:p w14:paraId="5FFC6705" w14:textId="77EAA5E3" w:rsidR="00FE77AE" w:rsidRPr="00FE77AE" w:rsidRDefault="00FE77AE" w:rsidP="00FE77AE">
            <w:pPr>
              <w:rPr>
                <w:rFonts w:cs="Segoe UI"/>
                <w:sz w:val="20"/>
                <w:szCs w:val="20"/>
              </w:rPr>
            </w:pPr>
          </w:p>
        </w:tc>
      </w:tr>
    </w:tbl>
    <w:p w14:paraId="2675BCB3" w14:textId="6C25E8AD" w:rsidR="000E79E1" w:rsidRPr="00045819" w:rsidRDefault="000E79E1" w:rsidP="000E79E1">
      <w:pPr>
        <w:rPr>
          <w:rFonts w:ascii="Segoe UI" w:hAnsi="Segoe UI" w:cs="Segoe UI"/>
        </w:rPr>
      </w:pPr>
    </w:p>
    <w:p w14:paraId="1CBC02CB" w14:textId="77777777" w:rsidR="00710423" w:rsidRPr="00045819" w:rsidRDefault="00710423" w:rsidP="00710423">
      <w:pPr>
        <w:jc w:val="center"/>
        <w:rPr>
          <w:rFonts w:ascii="Segoe UI" w:hAnsi="Segoe UI" w:cs="Segoe UI"/>
          <w:b/>
        </w:rPr>
      </w:pPr>
    </w:p>
    <w:p w14:paraId="4822E3A9" w14:textId="48061E97" w:rsidR="000E79E1" w:rsidRPr="00045819" w:rsidRDefault="00710423" w:rsidP="00045819">
      <w:pPr>
        <w:rPr>
          <w:rFonts w:ascii="Segoe UI" w:hAnsi="Segoe UI" w:cs="Segoe UI"/>
          <w:b/>
        </w:rPr>
      </w:pPr>
      <w:r w:rsidRPr="00045819">
        <w:rPr>
          <w:rFonts w:ascii="Segoe UI" w:hAnsi="Segoe UI" w:cs="Segoe UI"/>
          <w:b/>
        </w:rPr>
        <w:t>Implementación de la Práctica en otros Contextos</w:t>
      </w:r>
    </w:p>
    <w:p w14:paraId="7D84AF9F" w14:textId="77777777" w:rsidR="000E79E1" w:rsidRPr="00045819" w:rsidRDefault="000E79E1" w:rsidP="000E79E1">
      <w:pPr>
        <w:rPr>
          <w:rFonts w:ascii="Segoe UI" w:hAnsi="Segoe UI" w:cs="Segoe U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655"/>
      </w:tblGrid>
      <w:tr w:rsidR="000E79E1" w:rsidRPr="00045819" w14:paraId="093F3BB4" w14:textId="77777777" w:rsidTr="00045819">
        <w:trPr>
          <w:jc w:val="center"/>
        </w:trPr>
        <w:tc>
          <w:tcPr>
            <w:tcW w:w="7655" w:type="dxa"/>
          </w:tcPr>
          <w:p w14:paraId="66524FCF" w14:textId="77777777" w:rsidR="000E79E1" w:rsidRPr="00045819" w:rsidRDefault="000E79E1" w:rsidP="006A0647">
            <w:pPr>
              <w:jc w:val="center"/>
              <w:rPr>
                <w:rFonts w:ascii="Segoe UI" w:hAnsi="Segoe UI" w:cs="Segoe UI"/>
              </w:rPr>
            </w:pPr>
            <w:r w:rsidRPr="00045819">
              <w:rPr>
                <w:rFonts w:ascii="Segoe UI" w:hAnsi="Segoe UI" w:cs="Segoe UI"/>
              </w:rPr>
              <w:t>Si la práctica se está implementando en otros contextos</w:t>
            </w:r>
          </w:p>
          <w:p w14:paraId="7ECCAB83" w14:textId="77777777" w:rsidR="000E79E1" w:rsidRPr="00045819" w:rsidRDefault="000E79E1" w:rsidP="006A0647">
            <w:pPr>
              <w:jc w:val="center"/>
              <w:rPr>
                <w:rFonts w:ascii="Segoe UI" w:hAnsi="Segoe UI" w:cs="Segoe UI"/>
              </w:rPr>
            </w:pPr>
            <w:r w:rsidRPr="00045819">
              <w:rPr>
                <w:rFonts w:ascii="Segoe UI" w:hAnsi="Segoe UI" w:cs="Segoe UI"/>
              </w:rPr>
              <w:t xml:space="preserve"> explique cómo</w:t>
            </w:r>
          </w:p>
          <w:p w14:paraId="0CDCAF56" w14:textId="77777777" w:rsidR="000E79E1" w:rsidRPr="00045819" w:rsidRDefault="000E79E1" w:rsidP="006A0647">
            <w:pPr>
              <w:jc w:val="center"/>
              <w:rPr>
                <w:rFonts w:ascii="Segoe UI" w:hAnsi="Segoe UI" w:cs="Segoe UI"/>
                <w:b/>
              </w:rPr>
            </w:pPr>
            <w:r w:rsidRPr="00045819">
              <w:rPr>
                <w:rFonts w:ascii="Segoe UI" w:hAnsi="Segoe UI" w:cs="Segoe UI"/>
              </w:rPr>
              <w:t>(Máx. 100 palabras en fuente Cambria 10)</w:t>
            </w:r>
          </w:p>
        </w:tc>
      </w:tr>
      <w:tr w:rsidR="000E79E1" w:rsidRPr="00045819" w14:paraId="54846C1A" w14:textId="77777777" w:rsidTr="00045819">
        <w:trPr>
          <w:trHeight w:val="2665"/>
          <w:jc w:val="center"/>
        </w:trPr>
        <w:tc>
          <w:tcPr>
            <w:tcW w:w="7655" w:type="dxa"/>
          </w:tcPr>
          <w:p w14:paraId="59E22A7A" w14:textId="3450B67B" w:rsidR="000E79E1" w:rsidRPr="003D0B05" w:rsidRDefault="00C868F8" w:rsidP="003D0B05">
            <w:pPr>
              <w:rPr>
                <w:rFonts w:cs="Segoe UI"/>
                <w:sz w:val="20"/>
                <w:szCs w:val="20"/>
              </w:rPr>
            </w:pPr>
            <w:r w:rsidRPr="003D0B05">
              <w:rPr>
                <w:rFonts w:cs="Segoe UI"/>
                <w:sz w:val="20"/>
                <w:szCs w:val="20"/>
              </w:rPr>
              <w:t>A enero de 2020, la gran mayoría de las actividades se han llevado a cabo en instalaciones de la Corpas o en instalaciones de las ONGs aliadas. Sin embargo, a través de la Mesa d</w:t>
            </w:r>
            <w:r w:rsidR="003D0B05">
              <w:rPr>
                <w:rFonts w:cs="Segoe UI"/>
                <w:sz w:val="20"/>
                <w:szCs w:val="20"/>
              </w:rPr>
              <w:t>e IES por Venezuela, y con nueva</w:t>
            </w:r>
            <w:r w:rsidRPr="003D0B05">
              <w:rPr>
                <w:rFonts w:cs="Segoe UI"/>
                <w:sz w:val="20"/>
                <w:szCs w:val="20"/>
              </w:rPr>
              <w:t xml:space="preserve">s </w:t>
            </w:r>
            <w:r w:rsidR="003D0B05">
              <w:rPr>
                <w:rFonts w:cs="Segoe UI"/>
                <w:sz w:val="20"/>
                <w:szCs w:val="20"/>
              </w:rPr>
              <w:t xml:space="preserve">alianzas (ej. Save the Children y espacios de lactancia y nutrición) se espera llegar no solo a otras IES en Bogotá sino a otras áreas del territorio </w:t>
            </w:r>
            <w:proofErr w:type="gramStart"/>
            <w:r w:rsidR="003D0B05">
              <w:rPr>
                <w:rFonts w:cs="Segoe UI"/>
                <w:sz w:val="20"/>
                <w:szCs w:val="20"/>
              </w:rPr>
              <w:t>Colombiana</w:t>
            </w:r>
            <w:proofErr w:type="gramEnd"/>
            <w:r w:rsidR="003D0B05">
              <w:rPr>
                <w:rFonts w:cs="Segoe UI"/>
                <w:sz w:val="20"/>
                <w:szCs w:val="20"/>
              </w:rPr>
              <w:t xml:space="preserve"> donde hay presencia de IES interesadas en estos temas y necesidades de la comunidad migrante. </w:t>
            </w:r>
          </w:p>
        </w:tc>
      </w:tr>
    </w:tbl>
    <w:p w14:paraId="7733FCDB" w14:textId="77777777" w:rsidR="000E79E1" w:rsidRPr="00045819" w:rsidRDefault="000E79E1" w:rsidP="000E79E1">
      <w:pPr>
        <w:rPr>
          <w:rFonts w:ascii="Segoe UI" w:hAnsi="Segoe UI" w:cs="Segoe UI"/>
        </w:rPr>
      </w:pPr>
    </w:p>
    <w:p w14:paraId="20784E7A" w14:textId="77777777" w:rsidR="000E79E1" w:rsidRPr="00045819" w:rsidRDefault="000E79E1" w:rsidP="000E79E1">
      <w:pPr>
        <w:rPr>
          <w:rFonts w:ascii="Segoe UI" w:hAnsi="Segoe UI" w:cs="Segoe UI"/>
        </w:rPr>
      </w:pPr>
    </w:p>
    <w:p w14:paraId="6B81026E" w14:textId="77777777" w:rsidR="00710423" w:rsidRPr="00045819" w:rsidRDefault="00710423" w:rsidP="00710423">
      <w:pPr>
        <w:jc w:val="center"/>
        <w:rPr>
          <w:rFonts w:ascii="Segoe UI" w:hAnsi="Segoe UI" w:cs="Segoe UI"/>
          <w:b/>
        </w:rPr>
      </w:pPr>
      <w:r w:rsidRPr="00045819">
        <w:rPr>
          <w:rFonts w:ascii="Segoe UI" w:hAnsi="Segoe UI" w:cs="Segoe UI"/>
          <w:b/>
        </w:rPr>
        <w:t>Documentación que se debe adjuntar</w:t>
      </w:r>
    </w:p>
    <w:p w14:paraId="2D5300D3" w14:textId="46322150" w:rsidR="000E79E1" w:rsidRPr="00045819" w:rsidRDefault="000E79E1" w:rsidP="000E79E1">
      <w:pPr>
        <w:rPr>
          <w:rFonts w:ascii="Segoe UI" w:hAnsi="Segoe UI" w:cs="Segoe UI"/>
        </w:rPr>
      </w:pPr>
    </w:p>
    <w:p w14:paraId="5461F932" w14:textId="04808F96" w:rsidR="00F279D4" w:rsidRPr="00045819" w:rsidRDefault="000E79E1" w:rsidP="00CF63A3">
      <w:pPr>
        <w:autoSpaceDE w:val="0"/>
        <w:autoSpaceDN w:val="0"/>
        <w:adjustRightInd w:val="0"/>
        <w:jc w:val="center"/>
        <w:rPr>
          <w:rFonts w:ascii="Segoe UI" w:hAnsi="Segoe UI" w:cs="Segoe UI"/>
          <w:color w:val="000000" w:themeColor="text1"/>
        </w:rPr>
      </w:pPr>
      <w:r w:rsidRPr="00045819">
        <w:rPr>
          <w:rFonts w:ascii="Segoe UI" w:hAnsi="Segoe UI" w:cs="Segoe UI"/>
          <w:color w:val="000000" w:themeColor="text1"/>
        </w:rPr>
        <w:t>La postulación de la BP debe contar con el respectivo aval de la institución o entidad, mediante una comunicación oficial del Representante Legal.</w:t>
      </w:r>
    </w:p>
    <w:p w14:paraId="531125EA" w14:textId="77777777" w:rsidR="00045819" w:rsidRDefault="00045819" w:rsidP="00CF63A3">
      <w:pPr>
        <w:autoSpaceDE w:val="0"/>
        <w:autoSpaceDN w:val="0"/>
        <w:adjustRightInd w:val="0"/>
        <w:jc w:val="center"/>
        <w:rPr>
          <w:rFonts w:ascii="Segoe UI" w:hAnsi="Segoe UI" w:cs="Segoe UI"/>
          <w:color w:val="000000" w:themeColor="text1"/>
        </w:rPr>
      </w:pPr>
    </w:p>
    <w:p w14:paraId="79C9E921" w14:textId="77777777" w:rsidR="00C06D6B" w:rsidRDefault="00C06D6B" w:rsidP="00CF63A3">
      <w:pPr>
        <w:autoSpaceDE w:val="0"/>
        <w:autoSpaceDN w:val="0"/>
        <w:adjustRightInd w:val="0"/>
        <w:jc w:val="center"/>
        <w:rPr>
          <w:rFonts w:ascii="Segoe UI" w:hAnsi="Segoe UI" w:cs="Segoe UI"/>
          <w:color w:val="000000" w:themeColor="text1"/>
        </w:rPr>
      </w:pPr>
    </w:p>
    <w:p w14:paraId="52019E3C" w14:textId="77777777" w:rsidR="00C06D6B" w:rsidRDefault="00C06D6B" w:rsidP="00CF63A3">
      <w:pPr>
        <w:autoSpaceDE w:val="0"/>
        <w:autoSpaceDN w:val="0"/>
        <w:adjustRightInd w:val="0"/>
        <w:jc w:val="center"/>
        <w:rPr>
          <w:rFonts w:ascii="Segoe UI" w:hAnsi="Segoe UI" w:cs="Segoe UI"/>
          <w:color w:val="000000" w:themeColor="text1"/>
        </w:rPr>
      </w:pPr>
    </w:p>
    <w:p w14:paraId="23203865" w14:textId="77777777" w:rsidR="00C06D6B" w:rsidRDefault="00C06D6B" w:rsidP="00CF63A3">
      <w:pPr>
        <w:autoSpaceDE w:val="0"/>
        <w:autoSpaceDN w:val="0"/>
        <w:adjustRightInd w:val="0"/>
        <w:jc w:val="center"/>
        <w:rPr>
          <w:rFonts w:ascii="Segoe UI" w:hAnsi="Segoe UI" w:cs="Segoe UI"/>
          <w:color w:val="000000" w:themeColor="text1"/>
        </w:rPr>
      </w:pPr>
    </w:p>
    <w:p w14:paraId="262030F1" w14:textId="77777777" w:rsidR="00C06D6B" w:rsidRDefault="00C06D6B" w:rsidP="00CF63A3">
      <w:pPr>
        <w:autoSpaceDE w:val="0"/>
        <w:autoSpaceDN w:val="0"/>
        <w:adjustRightInd w:val="0"/>
        <w:jc w:val="center"/>
        <w:rPr>
          <w:rFonts w:ascii="Segoe UI" w:hAnsi="Segoe UI" w:cs="Segoe UI"/>
          <w:color w:val="000000" w:themeColor="text1"/>
        </w:rPr>
      </w:pPr>
    </w:p>
    <w:p w14:paraId="0B7E59BB" w14:textId="77777777" w:rsidR="00C06D6B" w:rsidRDefault="00C06D6B" w:rsidP="00CF63A3">
      <w:pPr>
        <w:autoSpaceDE w:val="0"/>
        <w:autoSpaceDN w:val="0"/>
        <w:adjustRightInd w:val="0"/>
        <w:jc w:val="center"/>
        <w:rPr>
          <w:rFonts w:ascii="Segoe UI" w:hAnsi="Segoe UI" w:cs="Segoe UI"/>
          <w:color w:val="000000" w:themeColor="text1"/>
        </w:rPr>
      </w:pPr>
    </w:p>
    <w:p w14:paraId="09450AF7" w14:textId="77777777" w:rsidR="00C06D6B" w:rsidRDefault="00C06D6B" w:rsidP="00CF63A3">
      <w:pPr>
        <w:autoSpaceDE w:val="0"/>
        <w:autoSpaceDN w:val="0"/>
        <w:adjustRightInd w:val="0"/>
        <w:jc w:val="center"/>
        <w:rPr>
          <w:rFonts w:ascii="Segoe UI" w:hAnsi="Segoe UI" w:cs="Segoe UI"/>
          <w:color w:val="000000" w:themeColor="text1"/>
        </w:rPr>
      </w:pPr>
    </w:p>
    <w:p w14:paraId="38C269C4" w14:textId="77777777" w:rsidR="00C06D6B" w:rsidRDefault="00C06D6B" w:rsidP="00CF63A3">
      <w:pPr>
        <w:autoSpaceDE w:val="0"/>
        <w:autoSpaceDN w:val="0"/>
        <w:adjustRightInd w:val="0"/>
        <w:jc w:val="center"/>
        <w:rPr>
          <w:rFonts w:ascii="Segoe UI" w:hAnsi="Segoe UI" w:cs="Segoe UI"/>
          <w:color w:val="000000" w:themeColor="text1"/>
        </w:rPr>
      </w:pPr>
    </w:p>
    <w:p w14:paraId="15605B59" w14:textId="77777777" w:rsidR="00C06D6B" w:rsidRDefault="00C06D6B" w:rsidP="00CF63A3">
      <w:pPr>
        <w:autoSpaceDE w:val="0"/>
        <w:autoSpaceDN w:val="0"/>
        <w:adjustRightInd w:val="0"/>
        <w:jc w:val="center"/>
        <w:rPr>
          <w:rFonts w:ascii="Segoe UI" w:hAnsi="Segoe UI" w:cs="Segoe UI"/>
          <w:color w:val="000000" w:themeColor="text1"/>
        </w:rPr>
      </w:pPr>
    </w:p>
    <w:p w14:paraId="2C9D2253" w14:textId="77777777" w:rsidR="00C06D6B" w:rsidRDefault="00C06D6B" w:rsidP="00CF63A3">
      <w:pPr>
        <w:autoSpaceDE w:val="0"/>
        <w:autoSpaceDN w:val="0"/>
        <w:adjustRightInd w:val="0"/>
        <w:jc w:val="center"/>
        <w:rPr>
          <w:rFonts w:ascii="Segoe UI" w:hAnsi="Segoe UI" w:cs="Segoe UI"/>
          <w:color w:val="000000" w:themeColor="text1"/>
        </w:rPr>
      </w:pPr>
    </w:p>
    <w:p w14:paraId="3C025482" w14:textId="2221C4B7" w:rsidR="00C06D6B" w:rsidRPr="00045819" w:rsidRDefault="00727B9F" w:rsidP="00CF63A3">
      <w:pPr>
        <w:autoSpaceDE w:val="0"/>
        <w:autoSpaceDN w:val="0"/>
        <w:adjustRightInd w:val="0"/>
        <w:jc w:val="center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noProof/>
          <w:color w:val="000000" w:themeColor="text1"/>
          <w:lang w:val="en-US" w:eastAsia="en-US"/>
        </w:rPr>
        <w:drawing>
          <wp:inline distT="0" distB="0" distL="0" distR="0" wp14:anchorId="0E0FF25B" wp14:editId="5150C1A5">
            <wp:extent cx="1663700" cy="1974850"/>
            <wp:effectExtent l="0" t="0" r="0" b="0"/>
            <wp:docPr id="2" name="Picture 2" descr="R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c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000000" w:themeColor="text1"/>
          <w:lang w:val="en-US" w:eastAsia="en-US"/>
        </w:rPr>
        <w:drawing>
          <wp:inline distT="0" distB="0" distL="0" distR="0" wp14:anchorId="10F43132" wp14:editId="60B97280">
            <wp:extent cx="1498600" cy="1949450"/>
            <wp:effectExtent l="0" t="0" r="6350" b="0"/>
            <wp:docPr id="3" name="Picture 3" descr="lOGO jO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jOR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6D6B" w:rsidRPr="00045819" w:rsidSect="007F21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D71AE" w14:textId="77777777" w:rsidR="00044431" w:rsidRDefault="00044431" w:rsidP="00F279D4">
      <w:r>
        <w:separator/>
      </w:r>
    </w:p>
  </w:endnote>
  <w:endnote w:type="continuationSeparator" w:id="0">
    <w:p w14:paraId="26A6B475" w14:textId="77777777" w:rsidR="00044431" w:rsidRDefault="00044431" w:rsidP="00F2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224A9" w14:textId="77777777" w:rsidR="007F214C" w:rsidRDefault="007F21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F79FA" w14:textId="77777777" w:rsidR="007F214C" w:rsidRDefault="007F214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8C92D" w14:textId="77777777" w:rsidR="007F214C" w:rsidRDefault="007F21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768C2" w14:textId="77777777" w:rsidR="00044431" w:rsidRDefault="00044431" w:rsidP="00F279D4">
      <w:r>
        <w:separator/>
      </w:r>
    </w:p>
  </w:footnote>
  <w:footnote w:type="continuationSeparator" w:id="0">
    <w:p w14:paraId="6FF9FDE1" w14:textId="77777777" w:rsidR="00044431" w:rsidRDefault="00044431" w:rsidP="00F27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4A854" w14:textId="77777777" w:rsidR="007F214C" w:rsidRDefault="007F21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2D3C4" w14:textId="77777777" w:rsidR="007F214C" w:rsidRDefault="007F214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32EC5" w14:textId="77777777" w:rsidR="007F214C" w:rsidRDefault="007F21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7482B"/>
    <w:multiLevelType w:val="hybridMultilevel"/>
    <w:tmpl w:val="40D8F220"/>
    <w:lvl w:ilvl="0" w:tplc="3432EEEA">
      <w:start w:val="1"/>
      <w:numFmt w:val="decimal"/>
      <w:lvlText w:val="%1."/>
      <w:lvlJc w:val="left"/>
      <w:pPr>
        <w:ind w:left="307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795" w:hanging="360"/>
      </w:pPr>
    </w:lvl>
    <w:lvl w:ilvl="2" w:tplc="240A001B" w:tentative="1">
      <w:start w:val="1"/>
      <w:numFmt w:val="lowerRoman"/>
      <w:lvlText w:val="%3."/>
      <w:lvlJc w:val="right"/>
      <w:pPr>
        <w:ind w:left="4515" w:hanging="180"/>
      </w:pPr>
    </w:lvl>
    <w:lvl w:ilvl="3" w:tplc="240A000F" w:tentative="1">
      <w:start w:val="1"/>
      <w:numFmt w:val="decimal"/>
      <w:lvlText w:val="%4."/>
      <w:lvlJc w:val="left"/>
      <w:pPr>
        <w:ind w:left="5235" w:hanging="360"/>
      </w:pPr>
    </w:lvl>
    <w:lvl w:ilvl="4" w:tplc="240A0019" w:tentative="1">
      <w:start w:val="1"/>
      <w:numFmt w:val="lowerLetter"/>
      <w:lvlText w:val="%5."/>
      <w:lvlJc w:val="left"/>
      <w:pPr>
        <w:ind w:left="5955" w:hanging="360"/>
      </w:pPr>
    </w:lvl>
    <w:lvl w:ilvl="5" w:tplc="240A001B" w:tentative="1">
      <w:start w:val="1"/>
      <w:numFmt w:val="lowerRoman"/>
      <w:lvlText w:val="%6."/>
      <w:lvlJc w:val="right"/>
      <w:pPr>
        <w:ind w:left="6675" w:hanging="180"/>
      </w:pPr>
    </w:lvl>
    <w:lvl w:ilvl="6" w:tplc="240A000F" w:tentative="1">
      <w:start w:val="1"/>
      <w:numFmt w:val="decimal"/>
      <w:lvlText w:val="%7."/>
      <w:lvlJc w:val="left"/>
      <w:pPr>
        <w:ind w:left="7395" w:hanging="360"/>
      </w:pPr>
    </w:lvl>
    <w:lvl w:ilvl="7" w:tplc="240A0019" w:tentative="1">
      <w:start w:val="1"/>
      <w:numFmt w:val="lowerLetter"/>
      <w:lvlText w:val="%8."/>
      <w:lvlJc w:val="left"/>
      <w:pPr>
        <w:ind w:left="8115" w:hanging="360"/>
      </w:pPr>
    </w:lvl>
    <w:lvl w:ilvl="8" w:tplc="240A001B" w:tentative="1">
      <w:start w:val="1"/>
      <w:numFmt w:val="lowerRoman"/>
      <w:lvlText w:val="%9."/>
      <w:lvlJc w:val="right"/>
      <w:pPr>
        <w:ind w:left="8835" w:hanging="180"/>
      </w:pPr>
    </w:lvl>
  </w:abstractNum>
  <w:abstractNum w:abstractNumId="1" w15:restartNumberingAfterBreak="0">
    <w:nsid w:val="5C1F5CC0"/>
    <w:multiLevelType w:val="hybridMultilevel"/>
    <w:tmpl w:val="1A7C66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FE0"/>
    <w:rsid w:val="00044431"/>
    <w:rsid w:val="00045819"/>
    <w:rsid w:val="00076ABF"/>
    <w:rsid w:val="00086588"/>
    <w:rsid w:val="000E79E1"/>
    <w:rsid w:val="00101E61"/>
    <w:rsid w:val="001632C2"/>
    <w:rsid w:val="001816FC"/>
    <w:rsid w:val="00197467"/>
    <w:rsid w:val="001A5A6D"/>
    <w:rsid w:val="0023203D"/>
    <w:rsid w:val="0032156A"/>
    <w:rsid w:val="00367C29"/>
    <w:rsid w:val="003D0B05"/>
    <w:rsid w:val="003D6F79"/>
    <w:rsid w:val="004F361F"/>
    <w:rsid w:val="00667D60"/>
    <w:rsid w:val="00673DFE"/>
    <w:rsid w:val="006817D6"/>
    <w:rsid w:val="00694D7E"/>
    <w:rsid w:val="00710423"/>
    <w:rsid w:val="00727B9F"/>
    <w:rsid w:val="007561A2"/>
    <w:rsid w:val="007D3C00"/>
    <w:rsid w:val="007F214C"/>
    <w:rsid w:val="00824EDC"/>
    <w:rsid w:val="00846AE7"/>
    <w:rsid w:val="008F3370"/>
    <w:rsid w:val="00927C5C"/>
    <w:rsid w:val="0096777C"/>
    <w:rsid w:val="00A44648"/>
    <w:rsid w:val="00A75119"/>
    <w:rsid w:val="00AC21D2"/>
    <w:rsid w:val="00B56AED"/>
    <w:rsid w:val="00B632FC"/>
    <w:rsid w:val="00B8588A"/>
    <w:rsid w:val="00BD6904"/>
    <w:rsid w:val="00C06D6B"/>
    <w:rsid w:val="00C868F8"/>
    <w:rsid w:val="00CF63A3"/>
    <w:rsid w:val="00D42FE0"/>
    <w:rsid w:val="00D43971"/>
    <w:rsid w:val="00F0621D"/>
    <w:rsid w:val="00F279D4"/>
    <w:rsid w:val="00F46C46"/>
    <w:rsid w:val="00F86C91"/>
    <w:rsid w:val="00FA3FEB"/>
    <w:rsid w:val="00FA4148"/>
    <w:rsid w:val="00FE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CD3F9B"/>
  <w14:defaultImageDpi w14:val="300"/>
  <w15:docId w15:val="{780776F8-2EAD-41BA-A659-B157DE79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2FE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FE0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279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79D4"/>
  </w:style>
  <w:style w:type="paragraph" w:styleId="Piedepgina">
    <w:name w:val="footer"/>
    <w:basedOn w:val="Normal"/>
    <w:link w:val="PiedepginaCar"/>
    <w:uiPriority w:val="99"/>
    <w:unhideWhenUsed/>
    <w:rsid w:val="00F279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9D4"/>
  </w:style>
  <w:style w:type="paragraph" w:styleId="NormalWeb">
    <w:name w:val="Normal (Web)"/>
    <w:basedOn w:val="Normal"/>
    <w:unhideWhenUsed/>
    <w:rsid w:val="006817D6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CO"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6817D6"/>
    <w:pPr>
      <w:spacing w:line="300" w:lineRule="auto"/>
      <w:ind w:left="720"/>
      <w:contextualSpacing/>
    </w:pPr>
    <w:rPr>
      <w:color w:val="595959" w:themeColor="text1" w:themeTint="A6"/>
      <w:sz w:val="20"/>
      <w:szCs w:val="22"/>
      <w:lang w:val="fr-FR" w:eastAsia="en-US"/>
    </w:rPr>
  </w:style>
  <w:style w:type="table" w:styleId="Tablaconcuadrcula">
    <w:name w:val="Table Grid"/>
    <w:basedOn w:val="Tablanormal"/>
    <w:uiPriority w:val="39"/>
    <w:rsid w:val="0068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rsid w:val="000E79E1"/>
    <w:rPr>
      <w:color w:val="595959" w:themeColor="text1" w:themeTint="A6"/>
      <w:sz w:val="20"/>
      <w:szCs w:val="22"/>
      <w:lang w:val="fr-FR" w:eastAsia="en-US"/>
    </w:rPr>
  </w:style>
  <w:style w:type="character" w:styleId="Hipervnculo">
    <w:name w:val="Hyperlink"/>
    <w:basedOn w:val="Fuentedeprrafopredeter"/>
    <w:uiPriority w:val="99"/>
    <w:unhideWhenUsed/>
    <w:rsid w:val="00A446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juanncorpas.edu.c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AE15D2-C168-4B63-AD46-887B5F71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978</Words>
  <Characters>5380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casaingenia3</dc:creator>
  <cp:keywords/>
  <dc:description/>
  <cp:lastModifiedBy>Diana Rocio Restrepo Arévalo</cp:lastModifiedBy>
  <cp:revision>2</cp:revision>
  <cp:lastPrinted>2015-03-03T13:03:00Z</cp:lastPrinted>
  <dcterms:created xsi:type="dcterms:W3CDTF">2020-03-10T16:44:00Z</dcterms:created>
  <dcterms:modified xsi:type="dcterms:W3CDTF">2020-03-10T16:44:00Z</dcterms:modified>
</cp:coreProperties>
</file>